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A73" w:rsidRDefault="00C44A73" w:rsidP="00C44A73">
      <w:pPr>
        <w:spacing w:after="0" w:line="240" w:lineRule="auto"/>
        <w:rPr>
          <w:rFonts w:ascii="Arial" w:hAnsi="Arial" w:cs="Arial"/>
          <w:sz w:val="28"/>
          <w:szCs w:val="28"/>
        </w:rPr>
      </w:pPr>
    </w:p>
    <w:p w:rsidR="008534EA" w:rsidRDefault="008534EA" w:rsidP="006F794F">
      <w:pPr>
        <w:spacing w:after="0" w:line="240" w:lineRule="auto"/>
        <w:jc w:val="center"/>
        <w:rPr>
          <w:rFonts w:ascii="Arial" w:hAnsi="Arial"/>
          <w:sz w:val="28"/>
        </w:rPr>
      </w:pPr>
      <w:r>
        <w:rPr>
          <w:rFonts w:ascii="Arial" w:hAnsi="Arial"/>
          <w:sz w:val="28"/>
        </w:rPr>
        <w:t>IN THE MUNICIPAL COURT OF THE CITY OF MISSOULA</w:t>
      </w:r>
    </w:p>
    <w:p w:rsidR="008534EA" w:rsidRDefault="008534EA" w:rsidP="006F794F">
      <w:pPr>
        <w:spacing w:after="0" w:line="240" w:lineRule="auto"/>
        <w:jc w:val="center"/>
        <w:rPr>
          <w:rFonts w:ascii="Arial" w:hAnsi="Arial"/>
          <w:sz w:val="28"/>
        </w:rPr>
      </w:pPr>
      <w:r>
        <w:rPr>
          <w:rFonts w:ascii="Arial" w:hAnsi="Arial"/>
          <w:sz w:val="28"/>
        </w:rPr>
        <w:t>COUNTY OF MISSOULA, STATE OF MONTANA</w:t>
      </w:r>
    </w:p>
    <w:p w:rsidR="00C44A73" w:rsidRPr="002C028D" w:rsidRDefault="00C44A73" w:rsidP="006F794F">
      <w:pPr>
        <w:spacing w:after="0" w:line="240" w:lineRule="auto"/>
        <w:jc w:val="center"/>
        <w:rPr>
          <w:rFonts w:ascii="Arial" w:hAnsi="Arial"/>
          <w:sz w:val="20"/>
          <w:szCs w:val="20"/>
        </w:rPr>
      </w:pPr>
    </w:p>
    <w:tbl>
      <w:tblPr>
        <w:tblW w:w="9442" w:type="dxa"/>
        <w:tblInd w:w="8" w:type="dxa"/>
        <w:tblLayout w:type="fixed"/>
        <w:tblCellMar>
          <w:left w:w="0" w:type="dxa"/>
          <w:right w:w="0" w:type="dxa"/>
        </w:tblCellMar>
        <w:tblLook w:val="0000" w:firstRow="0" w:lastRow="0" w:firstColumn="0" w:lastColumn="0" w:noHBand="0" w:noVBand="0"/>
      </w:tblPr>
      <w:tblGrid>
        <w:gridCol w:w="4680"/>
        <w:gridCol w:w="4762"/>
      </w:tblGrid>
      <w:tr w:rsidR="008534EA" w:rsidRPr="005D52A5" w:rsidTr="009A05E0">
        <w:tc>
          <w:tcPr>
            <w:tcW w:w="4680" w:type="dxa"/>
            <w:tcBorders>
              <w:top w:val="nil"/>
              <w:left w:val="nil"/>
              <w:bottom w:val="single" w:sz="4" w:space="0" w:color="auto"/>
              <w:right w:val="single" w:sz="4" w:space="0" w:color="auto"/>
            </w:tcBorders>
          </w:tcPr>
          <w:p w:rsidR="008534EA" w:rsidRPr="005D52A5" w:rsidRDefault="008534EA" w:rsidP="00C44A73">
            <w:pPr>
              <w:pStyle w:val="MUNISIG"/>
              <w:widowControl/>
              <w:spacing w:after="80"/>
              <w:ind w:left="0"/>
              <w:jc w:val="left"/>
              <w:rPr>
                <w:caps/>
              </w:rPr>
            </w:pPr>
            <w:r w:rsidRPr="005D52A5">
              <w:rPr>
                <w:caps/>
              </w:rPr>
              <w:t>CITY OF MISSOULA,</w:t>
            </w:r>
          </w:p>
          <w:p w:rsidR="008534EA" w:rsidRPr="005D52A5" w:rsidRDefault="008534EA" w:rsidP="00C44A73">
            <w:pPr>
              <w:pStyle w:val="Default"/>
              <w:autoSpaceDE/>
              <w:autoSpaceDN/>
              <w:adjustRightInd/>
              <w:spacing w:after="80"/>
              <w:ind w:left="1440"/>
              <w:rPr>
                <w:rFonts w:ascii="Arial" w:hAnsi="Arial" w:cs="Arial"/>
                <w:color w:val="auto"/>
                <w:sz w:val="28"/>
                <w:szCs w:val="28"/>
              </w:rPr>
            </w:pPr>
            <w:r w:rsidRPr="005D52A5">
              <w:rPr>
                <w:rFonts w:ascii="Arial" w:hAnsi="Arial" w:cs="Arial"/>
                <w:color w:val="auto"/>
                <w:sz w:val="28"/>
                <w:szCs w:val="28"/>
              </w:rPr>
              <w:t>Plaintiff,</w:t>
            </w:r>
          </w:p>
          <w:p w:rsidR="008534EA" w:rsidRPr="005D52A5" w:rsidRDefault="008534EA" w:rsidP="00C44A73">
            <w:pPr>
              <w:spacing w:after="80" w:line="240" w:lineRule="auto"/>
              <w:ind w:left="720"/>
              <w:rPr>
                <w:rFonts w:ascii="Arial" w:hAnsi="Arial" w:cs="Arial"/>
                <w:sz w:val="28"/>
                <w:szCs w:val="28"/>
              </w:rPr>
            </w:pPr>
            <w:r w:rsidRPr="005D52A5">
              <w:rPr>
                <w:rFonts w:ascii="Arial" w:hAnsi="Arial" w:cs="Arial"/>
                <w:sz w:val="28"/>
                <w:szCs w:val="28"/>
              </w:rPr>
              <w:t>vs.</w:t>
            </w:r>
          </w:p>
          <w:p w:rsidR="003D4B63" w:rsidRPr="005D52A5" w:rsidRDefault="00EF6128" w:rsidP="00C44A73">
            <w:pPr>
              <w:pStyle w:val="Default"/>
              <w:autoSpaceDE/>
              <w:autoSpaceDN/>
              <w:adjustRightInd/>
              <w:spacing w:after="80"/>
              <w:rPr>
                <w:rFonts w:ascii="Arial" w:hAnsi="Arial" w:cs="Arial"/>
                <w:color w:val="auto"/>
                <w:sz w:val="28"/>
                <w:szCs w:val="28"/>
              </w:rPr>
            </w:pPr>
            <w:r>
              <w:rPr>
                <w:rFonts w:ascii="Arial" w:hAnsi="Arial" w:cs="Arial"/>
                <w:color w:val="auto"/>
                <w:sz w:val="28"/>
                <w:szCs w:val="28"/>
              </w:rPr>
              <w:t xml:space="preserve">                                     </w:t>
            </w:r>
            <w:r w:rsidR="003D4B63" w:rsidRPr="005D52A5">
              <w:rPr>
                <w:rFonts w:ascii="Arial" w:hAnsi="Arial" w:cs="Arial"/>
                <w:color w:val="auto"/>
                <w:sz w:val="28"/>
                <w:szCs w:val="28"/>
              </w:rPr>
              <w:t>,</w:t>
            </w:r>
          </w:p>
          <w:p w:rsidR="008534EA" w:rsidRPr="005D52A5" w:rsidRDefault="008534EA" w:rsidP="00C44A73">
            <w:pPr>
              <w:pStyle w:val="Default"/>
              <w:tabs>
                <w:tab w:val="left" w:pos="1432"/>
              </w:tabs>
              <w:autoSpaceDE/>
              <w:autoSpaceDN/>
              <w:adjustRightInd/>
              <w:spacing w:after="80"/>
              <w:ind w:left="1426"/>
              <w:rPr>
                <w:rFonts w:ascii="Arial" w:hAnsi="Arial" w:cs="Arial"/>
                <w:color w:val="auto"/>
                <w:sz w:val="28"/>
                <w:szCs w:val="28"/>
              </w:rPr>
            </w:pPr>
            <w:r w:rsidRPr="005D52A5">
              <w:rPr>
                <w:rFonts w:ascii="Arial" w:hAnsi="Arial" w:cs="Arial"/>
                <w:color w:val="auto"/>
                <w:sz w:val="28"/>
                <w:szCs w:val="28"/>
              </w:rPr>
              <w:t>Defendant.</w:t>
            </w:r>
          </w:p>
        </w:tc>
        <w:tc>
          <w:tcPr>
            <w:tcW w:w="4762" w:type="dxa"/>
            <w:tcBorders>
              <w:top w:val="nil"/>
              <w:left w:val="nil"/>
              <w:bottom w:val="single" w:sz="4" w:space="0" w:color="auto"/>
              <w:right w:val="nil"/>
            </w:tcBorders>
          </w:tcPr>
          <w:p w:rsidR="00C44A73" w:rsidRPr="005D52A5" w:rsidRDefault="00086BC5" w:rsidP="00C44A73">
            <w:pPr>
              <w:pStyle w:val="MUNISIG"/>
              <w:widowControl/>
              <w:ind w:left="259"/>
              <w:jc w:val="left"/>
              <w:rPr>
                <w:caps/>
              </w:rPr>
            </w:pPr>
            <w:r w:rsidRPr="005D52A5">
              <w:rPr>
                <w:caps/>
              </w:rPr>
              <w:t xml:space="preserve">Cause No.: </w:t>
            </w:r>
          </w:p>
          <w:p w:rsidR="00EF6128" w:rsidRDefault="00EF6128" w:rsidP="00593137">
            <w:pPr>
              <w:pStyle w:val="MUNIFOOT"/>
              <w:pBdr>
                <w:top w:val="none" w:sz="0" w:space="0" w:color="auto"/>
              </w:pBdr>
              <w:spacing w:after="200"/>
              <w:ind w:left="259" w:right="-86"/>
              <w:rPr>
                <w:rFonts w:cs="Times New Roman"/>
                <w:caps/>
                <w:sz w:val="28"/>
                <w:szCs w:val="20"/>
              </w:rPr>
            </w:pPr>
          </w:p>
          <w:p w:rsidR="008534EA" w:rsidRPr="005D52A5" w:rsidRDefault="00D56724" w:rsidP="00593137">
            <w:pPr>
              <w:pStyle w:val="MUNIFOOT"/>
              <w:pBdr>
                <w:top w:val="none" w:sz="0" w:space="0" w:color="auto"/>
              </w:pBdr>
              <w:spacing w:after="200"/>
              <w:ind w:left="259" w:right="-86"/>
              <w:rPr>
                <w:rFonts w:cs="Times New Roman"/>
                <w:caps/>
                <w:color w:val="FF0000"/>
                <w:sz w:val="28"/>
                <w:szCs w:val="20"/>
              </w:rPr>
            </w:pPr>
            <w:bookmarkStart w:id="0" w:name="_GoBack"/>
            <w:bookmarkEnd w:id="0"/>
            <w:r w:rsidRPr="005D52A5">
              <w:rPr>
                <w:rFonts w:cs="Times New Roman"/>
                <w:caps/>
                <w:sz w:val="28"/>
                <w:szCs w:val="20"/>
              </w:rPr>
              <w:t>Omnibus Memorandum</w:t>
            </w:r>
          </w:p>
        </w:tc>
      </w:tr>
    </w:tbl>
    <w:p w:rsidR="00C44A73" w:rsidRPr="005B0C72" w:rsidRDefault="008534EA" w:rsidP="00C44A73">
      <w:pPr>
        <w:tabs>
          <w:tab w:val="left" w:pos="270"/>
          <w:tab w:val="left" w:pos="5130"/>
        </w:tabs>
        <w:autoSpaceDE w:val="0"/>
        <w:autoSpaceDN w:val="0"/>
        <w:adjustRightInd w:val="0"/>
        <w:spacing w:after="0" w:line="240" w:lineRule="auto"/>
        <w:rPr>
          <w:rFonts w:ascii="Arial" w:hAnsi="Arial" w:cs="Arial"/>
          <w:color w:val="006FC0"/>
          <w:sz w:val="24"/>
          <w:szCs w:val="24"/>
        </w:rPr>
      </w:pPr>
      <w:r w:rsidRPr="001178E9">
        <w:rPr>
          <w:rFonts w:ascii="Arial" w:hAnsi="Arial" w:cs="Arial"/>
          <w:sz w:val="16"/>
          <w:szCs w:val="16"/>
        </w:rPr>
        <w:t xml:space="preserve"> </w:t>
      </w:r>
      <w:r w:rsidR="00C44A73">
        <w:rPr>
          <w:rFonts w:ascii="Arial" w:hAnsi="Arial"/>
          <w:b/>
          <w:color w:val="000000"/>
        </w:rPr>
        <w:t>B</w:t>
      </w:r>
      <w:r w:rsidR="00C44A73" w:rsidRPr="00F60A6C">
        <w:rPr>
          <w:rFonts w:ascii="Arial" w:hAnsi="Arial"/>
          <w:b/>
          <w:color w:val="000000"/>
        </w:rPr>
        <w:t xml:space="preserve">y signing this memorandum, </w:t>
      </w:r>
      <w:r w:rsidR="00C44A73">
        <w:rPr>
          <w:rFonts w:ascii="Arial" w:hAnsi="Arial"/>
          <w:b/>
          <w:color w:val="000000"/>
        </w:rPr>
        <w:t xml:space="preserve">counsel for the parties </w:t>
      </w:r>
      <w:r w:rsidR="00C44A73" w:rsidRPr="00F60A6C">
        <w:rPr>
          <w:rFonts w:ascii="Arial" w:hAnsi="Arial"/>
          <w:b/>
          <w:color w:val="000000"/>
        </w:rPr>
        <w:t xml:space="preserve">acknowledge that they have read the omnibus hearing statute, </w:t>
      </w:r>
      <w:r w:rsidR="00C44A73">
        <w:rPr>
          <w:rFonts w:ascii="Arial" w:hAnsi="Arial" w:cs="Arial"/>
          <w:b/>
          <w:color w:val="000000"/>
        </w:rPr>
        <w:t>§</w:t>
      </w:r>
      <w:r w:rsidR="00C44A73" w:rsidRPr="00F60A6C">
        <w:rPr>
          <w:rFonts w:ascii="Arial" w:hAnsi="Arial"/>
          <w:b/>
          <w:color w:val="000000"/>
        </w:rPr>
        <w:t xml:space="preserve"> 46-13-110,</w:t>
      </w:r>
      <w:r w:rsidR="00C44A73">
        <w:rPr>
          <w:rFonts w:ascii="Arial" w:hAnsi="Arial"/>
          <w:b/>
          <w:color w:val="000000"/>
        </w:rPr>
        <w:t xml:space="preserve"> MCA,</w:t>
      </w:r>
      <w:r w:rsidR="00C44A73" w:rsidRPr="00F60A6C">
        <w:rPr>
          <w:rFonts w:ascii="Arial" w:hAnsi="Arial"/>
          <w:b/>
          <w:color w:val="000000"/>
        </w:rPr>
        <w:t xml:space="preserve"> and are now prepared to discuss any pretrial matters includ</w:t>
      </w:r>
      <w:r w:rsidR="00C44A73">
        <w:rPr>
          <w:rFonts w:ascii="Arial" w:hAnsi="Arial"/>
          <w:b/>
          <w:color w:val="000000"/>
        </w:rPr>
        <w:t xml:space="preserve">ed and in addition to </w:t>
      </w:r>
      <w:r w:rsidR="00C44A73">
        <w:rPr>
          <w:rFonts w:ascii="Arial" w:hAnsi="Arial" w:cs="Arial"/>
          <w:b/>
          <w:color w:val="000000"/>
        </w:rPr>
        <w:t>§</w:t>
      </w:r>
      <w:r w:rsidR="00C44A73" w:rsidRPr="00F60A6C">
        <w:rPr>
          <w:rFonts w:ascii="Arial" w:hAnsi="Arial"/>
          <w:b/>
          <w:color w:val="000000"/>
        </w:rPr>
        <w:t xml:space="preserve"> 46-13-110</w:t>
      </w:r>
      <w:r w:rsidR="00C44A73">
        <w:rPr>
          <w:rFonts w:ascii="Arial" w:hAnsi="Arial"/>
          <w:b/>
          <w:color w:val="000000"/>
        </w:rPr>
        <w:t>, MCA</w:t>
      </w:r>
      <w:r w:rsidR="00C44A73" w:rsidRPr="00F60A6C">
        <w:rPr>
          <w:rFonts w:ascii="Arial" w:hAnsi="Arial"/>
          <w:b/>
          <w:color w:val="000000"/>
        </w:rPr>
        <w:t xml:space="preserve">.  </w:t>
      </w:r>
      <w:r w:rsidR="00C44A73">
        <w:rPr>
          <w:rFonts w:ascii="Arial" w:hAnsi="Arial"/>
          <w:b/>
          <w:color w:val="000000"/>
        </w:rPr>
        <w:t>Any</w:t>
      </w:r>
      <w:r w:rsidR="00C44A73" w:rsidRPr="00F60A6C">
        <w:rPr>
          <w:rFonts w:ascii="Arial" w:hAnsi="Arial"/>
          <w:b/>
          <w:color w:val="000000"/>
        </w:rPr>
        <w:t xml:space="preserve"> discussion of and subsequent agreement on these pretrial matters is summarized by this memorandum.</w:t>
      </w:r>
    </w:p>
    <w:p w:rsidR="00C44A73" w:rsidRPr="008020E9" w:rsidRDefault="00C44A73" w:rsidP="00C44A73">
      <w:pPr>
        <w:keepNext/>
        <w:widowControl w:val="0"/>
        <w:tabs>
          <w:tab w:val="left" w:pos="540"/>
          <w:tab w:val="left" w:pos="9990"/>
        </w:tabs>
        <w:spacing w:before="120" w:after="0" w:line="240" w:lineRule="auto"/>
        <w:ind w:left="547" w:right="-630" w:hanging="547"/>
        <w:jc w:val="center"/>
        <w:outlineLvl w:val="1"/>
        <w:rPr>
          <w:rFonts w:ascii="Arial" w:hAnsi="Arial"/>
          <w:b/>
          <w:bCs/>
          <w:sz w:val="24"/>
          <w:szCs w:val="24"/>
        </w:rPr>
      </w:pPr>
      <w:r w:rsidRPr="008020E9">
        <w:rPr>
          <w:rFonts w:ascii="Arial" w:hAnsi="Arial"/>
          <w:b/>
          <w:bCs/>
          <w:sz w:val="24"/>
          <w:szCs w:val="24"/>
        </w:rPr>
        <w:t>I.   DISCOVERY</w:t>
      </w:r>
    </w:p>
    <w:p w:rsidR="00C44A73" w:rsidRPr="008020E9" w:rsidRDefault="00C44A73" w:rsidP="00C44A73">
      <w:pPr>
        <w:pStyle w:val="MUNIFOOT"/>
        <w:widowControl w:val="0"/>
        <w:pBdr>
          <w:top w:val="none" w:sz="0" w:space="0" w:color="auto"/>
        </w:pBdr>
        <w:tabs>
          <w:tab w:val="left" w:pos="540"/>
          <w:tab w:val="left" w:pos="9990"/>
        </w:tabs>
        <w:ind w:left="547" w:right="-630" w:hanging="547"/>
        <w:rPr>
          <w:rFonts w:cs="Times New Roman"/>
          <w:sz w:val="24"/>
        </w:rPr>
      </w:pPr>
      <w:r>
        <w:rPr>
          <w:rFonts w:cs="Times New Roman"/>
          <w:sz w:val="24"/>
        </w:rPr>
        <w:t>Pursuant to MCA §</w:t>
      </w:r>
      <w:r w:rsidRPr="008020E9">
        <w:rPr>
          <w:rFonts w:cs="Times New Roman"/>
          <w:sz w:val="24"/>
        </w:rPr>
        <w:t xml:space="preserve">46-15-322: </w:t>
      </w:r>
    </w:p>
    <w:p w:rsidR="00C44A73" w:rsidRPr="00B00711" w:rsidRDefault="00C44A73" w:rsidP="00B00711">
      <w:pPr>
        <w:pStyle w:val="MUNIFOOT"/>
        <w:widowControl w:val="0"/>
        <w:numPr>
          <w:ilvl w:val="0"/>
          <w:numId w:val="3"/>
        </w:numPr>
        <w:pBdr>
          <w:top w:val="none" w:sz="0" w:space="0" w:color="auto"/>
        </w:pBdr>
        <w:tabs>
          <w:tab w:val="left" w:pos="360"/>
          <w:tab w:val="left" w:pos="9990"/>
        </w:tabs>
        <w:ind w:left="360" w:right="-630"/>
        <w:rPr>
          <w:rFonts w:cs="Times New Roman"/>
          <w:sz w:val="24"/>
        </w:rPr>
      </w:pPr>
      <w:r w:rsidRPr="008020E9">
        <w:rPr>
          <w:rFonts w:cs="Times New Roman"/>
          <w:sz w:val="24"/>
        </w:rPr>
        <w:t>Prosecution ha</w:t>
      </w:r>
      <w:r>
        <w:rPr>
          <w:rFonts w:cs="Times New Roman"/>
          <w:sz w:val="24"/>
        </w:rPr>
        <w:t xml:space="preserve">s disclosed all evidence: </w:t>
      </w:r>
      <w:r w:rsidRPr="008020E9">
        <w:rPr>
          <w:rFonts w:cs="Times New Roman"/>
          <w:sz w:val="24"/>
        </w:rPr>
        <w:t xml:space="preserve"> </w:t>
      </w:r>
      <w:bookmarkStart w:id="1" w:name="Check1"/>
      <w:r>
        <w:rPr>
          <w:rFonts w:cs="Times New Roman"/>
          <w:sz w:val="24"/>
        </w:rPr>
        <w:fldChar w:fldCharType="begin">
          <w:ffData>
            <w:name w:val="Check1"/>
            <w:enabled/>
            <w:calcOnExit w:val="0"/>
            <w:checkBox>
              <w:sizeAuto/>
              <w:default w:val="0"/>
              <w:checked w:val="0"/>
            </w:checkBox>
          </w:ffData>
        </w:fldChar>
      </w:r>
      <w:r>
        <w:rPr>
          <w:rFonts w:cs="Times New Roman"/>
          <w:sz w:val="24"/>
        </w:rPr>
        <w:instrText xml:space="preserve"> FORMCHECKBOX </w:instrText>
      </w:r>
      <w:r w:rsidR="00EF6128">
        <w:rPr>
          <w:rFonts w:cs="Times New Roman"/>
          <w:sz w:val="24"/>
        </w:rPr>
      </w:r>
      <w:r w:rsidR="00EF6128">
        <w:rPr>
          <w:rFonts w:cs="Times New Roman"/>
          <w:sz w:val="24"/>
        </w:rPr>
        <w:fldChar w:fldCharType="separate"/>
      </w:r>
      <w:r>
        <w:rPr>
          <w:rFonts w:cs="Times New Roman"/>
          <w:sz w:val="24"/>
        </w:rPr>
        <w:fldChar w:fldCharType="end"/>
      </w:r>
      <w:bookmarkEnd w:id="1"/>
      <w:r w:rsidRPr="00B55599">
        <w:rPr>
          <w:rFonts w:cs="Times New Roman"/>
          <w:sz w:val="24"/>
        </w:rPr>
        <w:t xml:space="preserve">Yes  </w:t>
      </w:r>
      <w:bookmarkStart w:id="2" w:name="Check2"/>
      <w:r>
        <w:rPr>
          <w:rFonts w:cs="Times New Roman"/>
          <w:sz w:val="24"/>
        </w:rPr>
        <w:fldChar w:fldCharType="begin">
          <w:ffData>
            <w:name w:val="Check2"/>
            <w:enabled/>
            <w:calcOnExit w:val="0"/>
            <w:checkBox>
              <w:sizeAuto/>
              <w:default w:val="0"/>
              <w:checked w:val="0"/>
            </w:checkBox>
          </w:ffData>
        </w:fldChar>
      </w:r>
      <w:r>
        <w:rPr>
          <w:rFonts w:cs="Times New Roman"/>
          <w:sz w:val="24"/>
        </w:rPr>
        <w:instrText xml:space="preserve"> FORMCHECKBOX </w:instrText>
      </w:r>
      <w:r w:rsidR="00EF6128">
        <w:rPr>
          <w:rFonts w:cs="Times New Roman"/>
          <w:sz w:val="24"/>
        </w:rPr>
      </w:r>
      <w:r w:rsidR="00EF6128">
        <w:rPr>
          <w:rFonts w:cs="Times New Roman"/>
          <w:sz w:val="24"/>
        </w:rPr>
        <w:fldChar w:fldCharType="separate"/>
      </w:r>
      <w:r>
        <w:rPr>
          <w:rFonts w:cs="Times New Roman"/>
          <w:sz w:val="24"/>
        </w:rPr>
        <w:fldChar w:fldCharType="end"/>
      </w:r>
      <w:bookmarkEnd w:id="2"/>
      <w:proofErr w:type="gramStart"/>
      <w:r w:rsidRPr="00B55599">
        <w:rPr>
          <w:rFonts w:cs="Times New Roman"/>
          <w:sz w:val="24"/>
        </w:rPr>
        <w:t>No</w:t>
      </w:r>
      <w:r w:rsidRPr="008020E9">
        <w:rPr>
          <w:rFonts w:cs="Times New Roman"/>
          <w:sz w:val="24"/>
        </w:rPr>
        <w:t xml:space="preserve"> </w:t>
      </w:r>
      <w:r>
        <w:rPr>
          <w:rFonts w:cs="Times New Roman"/>
          <w:sz w:val="24"/>
        </w:rPr>
        <w:t xml:space="preserve"> </w:t>
      </w:r>
      <w:r w:rsidRPr="008020E9">
        <w:rPr>
          <w:rFonts w:cs="Times New Roman"/>
          <w:sz w:val="24"/>
        </w:rPr>
        <w:t>If</w:t>
      </w:r>
      <w:proofErr w:type="gramEnd"/>
      <w:r w:rsidRPr="008020E9">
        <w:rPr>
          <w:rFonts w:cs="Times New Roman"/>
          <w:sz w:val="24"/>
        </w:rPr>
        <w:t xml:space="preserve"> no, evi</w:t>
      </w:r>
      <w:r>
        <w:rPr>
          <w:rFonts w:cs="Times New Roman"/>
          <w:sz w:val="24"/>
        </w:rPr>
        <w:t xml:space="preserve">dence shall be </w:t>
      </w:r>
      <w:r w:rsidR="00B00711">
        <w:rPr>
          <w:rFonts w:cs="Times New Roman"/>
          <w:sz w:val="24"/>
        </w:rPr>
        <w:t xml:space="preserve">disclosed on an ongoing basis. </w:t>
      </w:r>
    </w:p>
    <w:p w:rsidR="00C44A73" w:rsidRPr="008020E9" w:rsidRDefault="00C44A73" w:rsidP="00C44A73">
      <w:pPr>
        <w:pStyle w:val="MUNIFOOT"/>
        <w:widowControl w:val="0"/>
        <w:pBdr>
          <w:top w:val="none" w:sz="0" w:space="0" w:color="auto"/>
        </w:pBdr>
        <w:tabs>
          <w:tab w:val="left" w:pos="360"/>
          <w:tab w:val="left" w:pos="9990"/>
        </w:tabs>
        <w:ind w:left="360" w:right="-630"/>
        <w:rPr>
          <w:rFonts w:cs="Times New Roman"/>
          <w:sz w:val="24"/>
        </w:rPr>
      </w:pPr>
    </w:p>
    <w:p w:rsidR="00C44A73" w:rsidRPr="008020E9" w:rsidRDefault="00C44A73" w:rsidP="00C44A73">
      <w:pPr>
        <w:pStyle w:val="MUNIFOOT"/>
        <w:widowControl w:val="0"/>
        <w:numPr>
          <w:ilvl w:val="0"/>
          <w:numId w:val="3"/>
        </w:numPr>
        <w:pBdr>
          <w:top w:val="none" w:sz="0" w:space="0" w:color="auto"/>
        </w:pBdr>
        <w:tabs>
          <w:tab w:val="left" w:pos="360"/>
          <w:tab w:val="left" w:pos="9990"/>
        </w:tabs>
        <w:ind w:left="360" w:right="-634"/>
        <w:rPr>
          <w:rFonts w:cs="Times New Roman"/>
          <w:sz w:val="24"/>
        </w:rPr>
      </w:pPr>
      <w:r w:rsidRPr="008020E9">
        <w:rPr>
          <w:rFonts w:cs="Times New Roman"/>
          <w:sz w:val="24"/>
        </w:rPr>
        <w:t>Defe</w:t>
      </w:r>
      <w:r>
        <w:rPr>
          <w:rFonts w:cs="Times New Roman"/>
          <w:sz w:val="24"/>
        </w:rPr>
        <w:t xml:space="preserve">nse has disclosed all evidence: </w:t>
      </w:r>
      <w:r w:rsidRPr="008020E9">
        <w:rPr>
          <w:rFonts w:cs="Times New Roman"/>
          <w:sz w:val="24"/>
        </w:rPr>
        <w:t xml:space="preserve"> </w:t>
      </w:r>
      <w:r>
        <w:rPr>
          <w:rFonts w:cs="Times New Roman"/>
          <w:sz w:val="24"/>
        </w:rPr>
        <w:fldChar w:fldCharType="begin">
          <w:ffData>
            <w:name w:val="Check1"/>
            <w:enabled/>
            <w:calcOnExit w:val="0"/>
            <w:checkBox>
              <w:sizeAuto/>
              <w:default w:val="0"/>
              <w:checked w:val="0"/>
            </w:checkBox>
          </w:ffData>
        </w:fldChar>
      </w:r>
      <w:r>
        <w:rPr>
          <w:rFonts w:cs="Times New Roman"/>
          <w:sz w:val="24"/>
        </w:rPr>
        <w:instrText xml:space="preserve"> FORMCHECKBOX </w:instrText>
      </w:r>
      <w:r w:rsidR="00EF6128">
        <w:rPr>
          <w:rFonts w:cs="Times New Roman"/>
          <w:sz w:val="24"/>
        </w:rPr>
      </w:r>
      <w:r w:rsidR="00EF6128">
        <w:rPr>
          <w:rFonts w:cs="Times New Roman"/>
          <w:sz w:val="24"/>
        </w:rPr>
        <w:fldChar w:fldCharType="separate"/>
      </w:r>
      <w:r>
        <w:rPr>
          <w:rFonts w:cs="Times New Roman"/>
          <w:sz w:val="24"/>
        </w:rPr>
        <w:fldChar w:fldCharType="end"/>
      </w:r>
      <w:r w:rsidRPr="00B55599">
        <w:rPr>
          <w:rFonts w:cs="Times New Roman"/>
          <w:sz w:val="24"/>
        </w:rPr>
        <w:t xml:space="preserve">Yes  </w:t>
      </w:r>
      <w:r>
        <w:rPr>
          <w:rFonts w:cs="Times New Roman"/>
          <w:sz w:val="24"/>
        </w:rPr>
        <w:fldChar w:fldCharType="begin">
          <w:ffData>
            <w:name w:val="Check2"/>
            <w:enabled/>
            <w:calcOnExit w:val="0"/>
            <w:checkBox>
              <w:sizeAuto/>
              <w:default w:val="0"/>
              <w:checked w:val="0"/>
            </w:checkBox>
          </w:ffData>
        </w:fldChar>
      </w:r>
      <w:r>
        <w:rPr>
          <w:rFonts w:cs="Times New Roman"/>
          <w:sz w:val="24"/>
        </w:rPr>
        <w:instrText xml:space="preserve"> FORMCHECKBOX </w:instrText>
      </w:r>
      <w:r w:rsidR="00EF6128">
        <w:rPr>
          <w:rFonts w:cs="Times New Roman"/>
          <w:sz w:val="24"/>
        </w:rPr>
      </w:r>
      <w:r w:rsidR="00EF6128">
        <w:rPr>
          <w:rFonts w:cs="Times New Roman"/>
          <w:sz w:val="24"/>
        </w:rPr>
        <w:fldChar w:fldCharType="separate"/>
      </w:r>
      <w:r>
        <w:rPr>
          <w:rFonts w:cs="Times New Roman"/>
          <w:sz w:val="24"/>
        </w:rPr>
        <w:fldChar w:fldCharType="end"/>
      </w:r>
      <w:r w:rsidRPr="00B55599">
        <w:rPr>
          <w:rFonts w:cs="Times New Roman"/>
          <w:sz w:val="24"/>
        </w:rPr>
        <w:t>No</w:t>
      </w:r>
      <w:r>
        <w:rPr>
          <w:rFonts w:cs="Times New Roman"/>
          <w:sz w:val="24"/>
        </w:rPr>
        <w:t xml:space="preserve"> - shall be </w:t>
      </w:r>
      <w:r w:rsidR="00B00711">
        <w:rPr>
          <w:rFonts w:cs="Times New Roman"/>
          <w:sz w:val="24"/>
        </w:rPr>
        <w:t>disclosed by Settlement Conference.</w:t>
      </w:r>
    </w:p>
    <w:p w:rsidR="00C44A73" w:rsidRPr="008020E9" w:rsidRDefault="00C44A73" w:rsidP="00C44A73">
      <w:pPr>
        <w:pStyle w:val="MUNIFOOT"/>
        <w:widowControl w:val="0"/>
        <w:pBdr>
          <w:top w:val="none" w:sz="0" w:space="0" w:color="auto"/>
        </w:pBdr>
        <w:tabs>
          <w:tab w:val="left" w:pos="540"/>
          <w:tab w:val="left" w:pos="9990"/>
        </w:tabs>
        <w:spacing w:before="120"/>
        <w:ind w:left="547" w:right="-634" w:hanging="547"/>
        <w:jc w:val="center"/>
        <w:rPr>
          <w:rFonts w:cs="Times New Roman"/>
          <w:b/>
          <w:sz w:val="24"/>
        </w:rPr>
      </w:pPr>
      <w:r w:rsidRPr="008020E9">
        <w:rPr>
          <w:rFonts w:cs="Times New Roman"/>
          <w:b/>
          <w:sz w:val="24"/>
        </w:rPr>
        <w:t xml:space="preserve">II.  </w:t>
      </w:r>
      <w:r w:rsidRPr="008020E9">
        <w:rPr>
          <w:rFonts w:cs="Times New Roman"/>
          <w:b/>
          <w:sz w:val="24"/>
        </w:rPr>
        <w:tab/>
        <w:t>FITNESS TO PROCEED</w:t>
      </w:r>
    </w:p>
    <w:p w:rsidR="00C44A73" w:rsidRDefault="00C44A73" w:rsidP="00C44A73">
      <w:pPr>
        <w:pStyle w:val="MUNIFOOT"/>
        <w:widowControl w:val="0"/>
        <w:pBdr>
          <w:top w:val="none" w:sz="0" w:space="0" w:color="auto"/>
        </w:pBdr>
        <w:tabs>
          <w:tab w:val="left" w:pos="540"/>
          <w:tab w:val="left" w:pos="9990"/>
        </w:tabs>
        <w:spacing w:before="120"/>
        <w:ind w:left="547" w:right="-634" w:hanging="547"/>
        <w:rPr>
          <w:rFonts w:cs="Times New Roman"/>
          <w:sz w:val="24"/>
        </w:rPr>
      </w:pPr>
      <w:r w:rsidRPr="008020E9">
        <w:rPr>
          <w:rFonts w:cs="Times New Roman"/>
          <w:sz w:val="24"/>
        </w:rPr>
        <w:t xml:space="preserve">The Defendant's fitness to proceed is at issue:  </w:t>
      </w:r>
      <w:r>
        <w:rPr>
          <w:rFonts w:cs="Times New Roman"/>
          <w:sz w:val="24"/>
        </w:rPr>
        <w:fldChar w:fldCharType="begin">
          <w:ffData>
            <w:name w:val=""/>
            <w:enabled/>
            <w:calcOnExit w:val="0"/>
            <w:checkBox>
              <w:sizeAuto/>
              <w:default w:val="0"/>
            </w:checkBox>
          </w:ffData>
        </w:fldChar>
      </w:r>
      <w:r>
        <w:rPr>
          <w:rFonts w:cs="Times New Roman"/>
          <w:sz w:val="24"/>
        </w:rPr>
        <w:instrText xml:space="preserve"> FORMCHECKBOX </w:instrText>
      </w:r>
      <w:r w:rsidR="00EF6128">
        <w:rPr>
          <w:rFonts w:cs="Times New Roman"/>
          <w:sz w:val="24"/>
        </w:rPr>
      </w:r>
      <w:r w:rsidR="00EF6128">
        <w:rPr>
          <w:rFonts w:cs="Times New Roman"/>
          <w:sz w:val="24"/>
        </w:rPr>
        <w:fldChar w:fldCharType="separate"/>
      </w:r>
      <w:r>
        <w:rPr>
          <w:rFonts w:cs="Times New Roman"/>
          <w:sz w:val="24"/>
        </w:rPr>
        <w:fldChar w:fldCharType="end"/>
      </w:r>
      <w:r w:rsidRPr="00B55599">
        <w:rPr>
          <w:rFonts w:cs="Times New Roman"/>
          <w:sz w:val="24"/>
        </w:rPr>
        <w:t xml:space="preserve">Yes  </w:t>
      </w:r>
      <w:r>
        <w:rPr>
          <w:rFonts w:cs="Times New Roman"/>
          <w:sz w:val="24"/>
        </w:rPr>
        <w:fldChar w:fldCharType="begin">
          <w:ffData>
            <w:name w:val="Check2"/>
            <w:enabled/>
            <w:calcOnExit w:val="0"/>
            <w:checkBox>
              <w:sizeAuto/>
              <w:default w:val="0"/>
            </w:checkBox>
          </w:ffData>
        </w:fldChar>
      </w:r>
      <w:r>
        <w:rPr>
          <w:rFonts w:cs="Times New Roman"/>
          <w:sz w:val="24"/>
        </w:rPr>
        <w:instrText xml:space="preserve"> FORMCHECKBOX </w:instrText>
      </w:r>
      <w:r w:rsidR="00EF6128">
        <w:rPr>
          <w:rFonts w:cs="Times New Roman"/>
          <w:sz w:val="24"/>
        </w:rPr>
      </w:r>
      <w:r w:rsidR="00EF6128">
        <w:rPr>
          <w:rFonts w:cs="Times New Roman"/>
          <w:sz w:val="24"/>
        </w:rPr>
        <w:fldChar w:fldCharType="separate"/>
      </w:r>
      <w:r>
        <w:rPr>
          <w:rFonts w:cs="Times New Roman"/>
          <w:sz w:val="24"/>
        </w:rPr>
        <w:fldChar w:fldCharType="end"/>
      </w:r>
      <w:r w:rsidRPr="00B55599">
        <w:rPr>
          <w:rFonts w:cs="Times New Roman"/>
          <w:sz w:val="24"/>
        </w:rPr>
        <w:t>No</w:t>
      </w:r>
      <w:r w:rsidRPr="008020E9">
        <w:rPr>
          <w:rFonts w:cs="Times New Roman"/>
          <w:sz w:val="24"/>
        </w:rPr>
        <w:t>.</w:t>
      </w:r>
    </w:p>
    <w:p w:rsidR="00D20F19" w:rsidRPr="008020E9" w:rsidRDefault="00D20F19" w:rsidP="00C44A73">
      <w:pPr>
        <w:pStyle w:val="MUNIFOOT"/>
        <w:widowControl w:val="0"/>
        <w:pBdr>
          <w:top w:val="none" w:sz="0" w:space="0" w:color="auto"/>
        </w:pBdr>
        <w:tabs>
          <w:tab w:val="left" w:pos="540"/>
          <w:tab w:val="left" w:pos="9990"/>
        </w:tabs>
        <w:spacing w:before="120"/>
        <w:ind w:left="547" w:right="-634" w:hanging="547"/>
        <w:rPr>
          <w:rFonts w:cs="Times New Roman"/>
          <w:sz w:val="24"/>
        </w:rPr>
      </w:pPr>
    </w:p>
    <w:p w:rsidR="00C44A73" w:rsidRPr="008020E9" w:rsidRDefault="00C44A73" w:rsidP="00C44A73">
      <w:pPr>
        <w:keepNext/>
        <w:widowControl w:val="0"/>
        <w:tabs>
          <w:tab w:val="left" w:pos="540"/>
          <w:tab w:val="left" w:pos="9990"/>
        </w:tabs>
        <w:spacing w:before="120" w:after="0" w:line="240" w:lineRule="auto"/>
        <w:ind w:left="547" w:right="-634" w:hanging="547"/>
        <w:jc w:val="center"/>
        <w:outlineLvl w:val="1"/>
        <w:rPr>
          <w:rFonts w:ascii="Arial" w:hAnsi="Arial"/>
          <w:b/>
          <w:bCs/>
          <w:sz w:val="24"/>
          <w:szCs w:val="24"/>
        </w:rPr>
      </w:pPr>
      <w:r w:rsidRPr="008020E9">
        <w:rPr>
          <w:rFonts w:ascii="Arial" w:hAnsi="Arial"/>
          <w:b/>
          <w:bCs/>
          <w:sz w:val="24"/>
          <w:szCs w:val="24"/>
        </w:rPr>
        <w:t>III.   AFFIRMATIVE DEFENSES</w:t>
      </w:r>
    </w:p>
    <w:p w:rsidR="00C44A73" w:rsidRPr="00F72B97" w:rsidRDefault="00C44A73" w:rsidP="00C44A73">
      <w:pPr>
        <w:widowControl w:val="0"/>
        <w:tabs>
          <w:tab w:val="left" w:pos="9990"/>
        </w:tabs>
        <w:spacing w:before="80" w:line="240" w:lineRule="auto"/>
        <w:ind w:right="-634"/>
        <w:rPr>
          <w:rFonts w:ascii="Arial" w:hAnsi="Arial"/>
          <w:sz w:val="24"/>
          <w:szCs w:val="24"/>
        </w:rPr>
      </w:pPr>
      <w:r w:rsidRPr="00F72B97">
        <w:rPr>
          <w:rFonts w:ascii="Arial" w:hAnsi="Arial"/>
          <w:sz w:val="24"/>
          <w:szCs w:val="24"/>
        </w:rPr>
        <w:t xml:space="preserve">The Defendant is aware of the time limits imposed by </w:t>
      </w:r>
      <w:r w:rsidRPr="00F72B97">
        <w:rPr>
          <w:rFonts w:ascii="Arial" w:hAnsi="Arial" w:cs="Arial"/>
          <w:sz w:val="24"/>
          <w:szCs w:val="24"/>
        </w:rPr>
        <w:t>§</w:t>
      </w:r>
      <w:r w:rsidRPr="00F72B97">
        <w:rPr>
          <w:rFonts w:ascii="Arial" w:hAnsi="Arial"/>
          <w:sz w:val="24"/>
          <w:szCs w:val="24"/>
        </w:rPr>
        <w:t xml:space="preserve"> 46-15-323, MCA, in which Defendant may assert certain defenses.</w:t>
      </w:r>
    </w:p>
    <w:p w:rsidR="00C44A73" w:rsidRPr="00F72B97" w:rsidRDefault="00C44A73" w:rsidP="00C44A73">
      <w:pPr>
        <w:widowControl w:val="0"/>
        <w:tabs>
          <w:tab w:val="left" w:pos="360"/>
          <w:tab w:val="left" w:pos="9990"/>
        </w:tabs>
        <w:spacing w:before="120" w:line="240" w:lineRule="auto"/>
        <w:ind w:left="360" w:right="-630" w:hanging="360"/>
        <w:rPr>
          <w:rFonts w:ascii="Arial" w:hAnsi="Arial"/>
          <w:sz w:val="24"/>
          <w:szCs w:val="24"/>
        </w:rPr>
      </w:pPr>
      <w:r w:rsidRPr="00F72B97">
        <w:rPr>
          <w:rFonts w:ascii="Arial" w:hAnsi="Arial"/>
          <w:sz w:val="24"/>
          <w:szCs w:val="24"/>
        </w:rPr>
        <w:t xml:space="preserve">1. </w:t>
      </w:r>
      <w:r w:rsidRPr="00F72B97">
        <w:rPr>
          <w:rFonts w:ascii="Arial" w:hAnsi="Arial"/>
          <w:sz w:val="24"/>
          <w:szCs w:val="24"/>
        </w:rPr>
        <w:tab/>
        <w:t xml:space="preserve">The Defendant will assert an affirmative defense:  </w:t>
      </w:r>
      <w:r w:rsidRPr="00F72B97">
        <w:rPr>
          <w:rFonts w:ascii="Arial" w:hAnsi="Arial"/>
          <w:sz w:val="24"/>
          <w:szCs w:val="24"/>
        </w:rPr>
        <w:fldChar w:fldCharType="begin">
          <w:ffData>
            <w:name w:val=""/>
            <w:enabled/>
            <w:calcOnExit w:val="0"/>
            <w:checkBox>
              <w:sizeAuto/>
              <w:default w:val="0"/>
            </w:checkBox>
          </w:ffData>
        </w:fldChar>
      </w:r>
      <w:r w:rsidRPr="00F72B97">
        <w:rPr>
          <w:rFonts w:ascii="Arial" w:hAnsi="Arial"/>
          <w:sz w:val="24"/>
          <w:szCs w:val="24"/>
        </w:rPr>
        <w:instrText xml:space="preserve"> FORMCHECKBOX </w:instrText>
      </w:r>
      <w:r w:rsidR="00EF6128">
        <w:rPr>
          <w:rFonts w:ascii="Arial" w:hAnsi="Arial"/>
          <w:sz w:val="24"/>
          <w:szCs w:val="24"/>
        </w:rPr>
      </w:r>
      <w:r w:rsidR="00EF6128">
        <w:rPr>
          <w:rFonts w:ascii="Arial" w:hAnsi="Arial"/>
          <w:sz w:val="24"/>
          <w:szCs w:val="24"/>
        </w:rPr>
        <w:fldChar w:fldCharType="separate"/>
      </w:r>
      <w:r w:rsidRPr="00F72B97">
        <w:rPr>
          <w:rFonts w:ascii="Arial" w:hAnsi="Arial"/>
          <w:sz w:val="24"/>
          <w:szCs w:val="24"/>
        </w:rPr>
        <w:fldChar w:fldCharType="end"/>
      </w:r>
      <w:r w:rsidRPr="00F72B97">
        <w:rPr>
          <w:rFonts w:ascii="Arial" w:hAnsi="Arial"/>
          <w:sz w:val="24"/>
          <w:szCs w:val="24"/>
        </w:rPr>
        <w:t xml:space="preserve">Yes  </w:t>
      </w:r>
      <w:r w:rsidRPr="00F72B97">
        <w:rPr>
          <w:rFonts w:ascii="Arial" w:hAnsi="Arial"/>
          <w:sz w:val="24"/>
          <w:szCs w:val="24"/>
        </w:rPr>
        <w:fldChar w:fldCharType="begin">
          <w:ffData>
            <w:name w:val="Check2"/>
            <w:enabled/>
            <w:calcOnExit w:val="0"/>
            <w:checkBox>
              <w:sizeAuto/>
              <w:default w:val="0"/>
            </w:checkBox>
          </w:ffData>
        </w:fldChar>
      </w:r>
      <w:r w:rsidRPr="00F72B97">
        <w:rPr>
          <w:rFonts w:ascii="Arial" w:hAnsi="Arial"/>
          <w:sz w:val="24"/>
          <w:szCs w:val="24"/>
        </w:rPr>
        <w:instrText xml:space="preserve"> FORMCHECKBOX </w:instrText>
      </w:r>
      <w:r w:rsidR="00EF6128">
        <w:rPr>
          <w:rFonts w:ascii="Arial" w:hAnsi="Arial"/>
          <w:sz w:val="24"/>
          <w:szCs w:val="24"/>
        </w:rPr>
      </w:r>
      <w:r w:rsidR="00EF6128">
        <w:rPr>
          <w:rFonts w:ascii="Arial" w:hAnsi="Arial"/>
          <w:sz w:val="24"/>
          <w:szCs w:val="24"/>
        </w:rPr>
        <w:fldChar w:fldCharType="separate"/>
      </w:r>
      <w:r w:rsidRPr="00F72B97">
        <w:rPr>
          <w:rFonts w:ascii="Arial" w:hAnsi="Arial"/>
          <w:sz w:val="24"/>
          <w:szCs w:val="24"/>
        </w:rPr>
        <w:fldChar w:fldCharType="end"/>
      </w:r>
      <w:r w:rsidRPr="00F72B97">
        <w:rPr>
          <w:rFonts w:ascii="Arial" w:hAnsi="Arial"/>
          <w:sz w:val="24"/>
          <w:szCs w:val="24"/>
        </w:rPr>
        <w:t>No</w:t>
      </w:r>
    </w:p>
    <w:p w:rsidR="00C44A73" w:rsidRPr="00F72B97" w:rsidRDefault="00B00711" w:rsidP="00C44A73">
      <w:pPr>
        <w:widowControl w:val="0"/>
        <w:tabs>
          <w:tab w:val="left" w:pos="360"/>
          <w:tab w:val="left" w:pos="9990"/>
        </w:tabs>
        <w:spacing w:before="80" w:line="240" w:lineRule="auto"/>
        <w:ind w:left="360" w:right="-634" w:hanging="360"/>
        <w:rPr>
          <w:rFonts w:ascii="Arial" w:hAnsi="Arial"/>
          <w:sz w:val="24"/>
          <w:szCs w:val="24"/>
        </w:rPr>
      </w:pPr>
      <w:r>
        <w:rPr>
          <w:rFonts w:ascii="Arial" w:hAnsi="Arial"/>
          <w:sz w:val="24"/>
          <w:szCs w:val="24"/>
        </w:rPr>
        <w:tab/>
        <w:t>If yes</w:t>
      </w:r>
      <w:r w:rsidR="00C44A73" w:rsidRPr="00F72B97">
        <w:rPr>
          <w:rFonts w:ascii="Arial" w:hAnsi="Arial"/>
          <w:sz w:val="24"/>
          <w:szCs w:val="24"/>
        </w:rPr>
        <w:t>:</w:t>
      </w:r>
      <w:sdt>
        <w:sdtPr>
          <w:rPr>
            <w:rFonts w:ascii="Arial" w:hAnsi="Arial"/>
            <w:sz w:val="24"/>
            <w:szCs w:val="24"/>
          </w:rPr>
          <w:id w:val="98535896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C44A73" w:rsidRPr="00F72B97">
        <w:rPr>
          <w:rFonts w:ascii="Arial" w:hAnsi="Arial"/>
          <w:sz w:val="24"/>
          <w:szCs w:val="24"/>
        </w:rPr>
        <w:t xml:space="preserve"> </w:t>
      </w:r>
      <w:r>
        <w:rPr>
          <w:rFonts w:ascii="Arial" w:hAnsi="Arial"/>
          <w:sz w:val="24"/>
          <w:szCs w:val="24"/>
        </w:rPr>
        <w:t xml:space="preserve">Alibi; </w:t>
      </w:r>
      <w:sdt>
        <w:sdtPr>
          <w:rPr>
            <w:rFonts w:ascii="Arial" w:hAnsi="Arial"/>
            <w:sz w:val="24"/>
            <w:szCs w:val="24"/>
          </w:rPr>
          <w:id w:val="53655260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Arial" w:hAnsi="Arial"/>
          <w:sz w:val="24"/>
          <w:szCs w:val="24"/>
        </w:rPr>
        <w:t xml:space="preserve"> Compulsion; </w:t>
      </w:r>
      <w:sdt>
        <w:sdtPr>
          <w:rPr>
            <w:rFonts w:ascii="Arial" w:hAnsi="Arial"/>
            <w:sz w:val="24"/>
            <w:szCs w:val="24"/>
          </w:rPr>
          <w:id w:val="127752446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Arial" w:hAnsi="Arial"/>
          <w:sz w:val="24"/>
          <w:szCs w:val="24"/>
        </w:rPr>
        <w:t xml:space="preserve"> Entrapment; </w:t>
      </w:r>
      <w:sdt>
        <w:sdtPr>
          <w:rPr>
            <w:rFonts w:ascii="Arial" w:hAnsi="Arial"/>
            <w:sz w:val="24"/>
            <w:szCs w:val="24"/>
          </w:rPr>
          <w:id w:val="213752950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Arial" w:hAnsi="Arial"/>
          <w:sz w:val="24"/>
          <w:szCs w:val="24"/>
        </w:rPr>
        <w:t xml:space="preserve"> Justifiable Use of Force; </w:t>
      </w:r>
      <w:sdt>
        <w:sdtPr>
          <w:rPr>
            <w:rFonts w:ascii="Arial" w:hAnsi="Arial"/>
            <w:sz w:val="24"/>
            <w:szCs w:val="24"/>
          </w:rPr>
          <w:id w:val="47279664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Arial" w:hAnsi="Arial"/>
          <w:sz w:val="24"/>
          <w:szCs w:val="24"/>
        </w:rPr>
        <w:t xml:space="preserve"> Mistaken Identity; </w:t>
      </w:r>
      <w:sdt>
        <w:sdtPr>
          <w:rPr>
            <w:rFonts w:ascii="Arial" w:hAnsi="Arial"/>
            <w:sz w:val="24"/>
            <w:szCs w:val="24"/>
          </w:rPr>
          <w:id w:val="134628399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Arial" w:hAnsi="Arial"/>
          <w:sz w:val="24"/>
          <w:szCs w:val="24"/>
        </w:rPr>
        <w:t xml:space="preserve"> Other </w:t>
      </w:r>
      <w:r w:rsidRPr="005D52A5">
        <w:rPr>
          <w:rFonts w:ascii="Arial" w:hAnsi="Arial" w:cs="Georgia"/>
          <w:color w:val="000000"/>
          <w:sz w:val="20"/>
          <w:szCs w:val="20"/>
        </w:rPr>
        <w:fldChar w:fldCharType="begin">
          <w:ffData>
            <w:name w:val="Text18"/>
            <w:enabled/>
            <w:calcOnExit w:val="0"/>
            <w:textInput/>
          </w:ffData>
        </w:fldChar>
      </w:r>
      <w:r w:rsidRPr="005D52A5">
        <w:rPr>
          <w:rFonts w:ascii="Arial" w:hAnsi="Arial"/>
          <w:sz w:val="20"/>
          <w:szCs w:val="20"/>
        </w:rPr>
        <w:instrText xml:space="preserve"> FORMTEXT </w:instrText>
      </w:r>
      <w:r w:rsidRPr="005D52A5">
        <w:rPr>
          <w:rFonts w:ascii="Arial" w:hAnsi="Arial" w:cs="Georgia"/>
          <w:color w:val="000000"/>
          <w:sz w:val="20"/>
          <w:szCs w:val="20"/>
        </w:rPr>
      </w:r>
      <w:r w:rsidRPr="005D52A5">
        <w:rPr>
          <w:rFonts w:ascii="Arial" w:hAnsi="Arial" w:cs="Georgia"/>
          <w:color w:val="000000"/>
          <w:sz w:val="20"/>
          <w:szCs w:val="20"/>
        </w:rPr>
        <w:fldChar w:fldCharType="separate"/>
      </w:r>
      <w:r w:rsidRPr="005D52A5">
        <w:rPr>
          <w:rFonts w:ascii="Arial" w:hAnsi="Arial"/>
          <w:noProof/>
          <w:sz w:val="20"/>
          <w:szCs w:val="20"/>
        </w:rPr>
        <w:t> </w:t>
      </w:r>
      <w:r w:rsidRPr="005D52A5">
        <w:rPr>
          <w:rFonts w:ascii="Arial" w:hAnsi="Arial"/>
          <w:noProof/>
          <w:sz w:val="20"/>
          <w:szCs w:val="20"/>
        </w:rPr>
        <w:t> </w:t>
      </w:r>
      <w:r w:rsidRPr="005D52A5">
        <w:rPr>
          <w:rFonts w:ascii="Arial" w:hAnsi="Arial"/>
          <w:noProof/>
          <w:sz w:val="20"/>
          <w:szCs w:val="20"/>
        </w:rPr>
        <w:t> </w:t>
      </w:r>
      <w:r w:rsidRPr="005D52A5">
        <w:rPr>
          <w:rFonts w:ascii="Arial" w:hAnsi="Arial"/>
          <w:noProof/>
          <w:sz w:val="20"/>
          <w:szCs w:val="20"/>
        </w:rPr>
        <w:t> </w:t>
      </w:r>
      <w:r w:rsidRPr="005D52A5">
        <w:rPr>
          <w:rFonts w:ascii="Arial" w:hAnsi="Arial"/>
          <w:noProof/>
          <w:sz w:val="20"/>
          <w:szCs w:val="20"/>
        </w:rPr>
        <w:t> </w:t>
      </w:r>
      <w:r w:rsidRPr="005D52A5">
        <w:rPr>
          <w:rFonts w:ascii="Arial" w:hAnsi="Arial" w:cs="Georgia"/>
          <w:color w:val="000000"/>
          <w:sz w:val="20"/>
          <w:szCs w:val="20"/>
        </w:rPr>
        <w:fldChar w:fldCharType="end"/>
      </w:r>
    </w:p>
    <w:p w:rsidR="00C44A73" w:rsidRPr="00F72B97" w:rsidRDefault="00C44A73" w:rsidP="00C44A73">
      <w:pPr>
        <w:widowControl w:val="0"/>
        <w:tabs>
          <w:tab w:val="left" w:pos="360"/>
          <w:tab w:val="left" w:pos="9990"/>
        </w:tabs>
        <w:spacing w:before="120" w:line="240" w:lineRule="auto"/>
        <w:ind w:left="360" w:right="-630" w:hanging="360"/>
        <w:rPr>
          <w:rFonts w:ascii="Arial" w:hAnsi="Arial"/>
          <w:sz w:val="24"/>
          <w:szCs w:val="24"/>
        </w:rPr>
      </w:pPr>
      <w:r w:rsidRPr="00F72B97">
        <w:rPr>
          <w:rFonts w:ascii="Arial" w:hAnsi="Arial"/>
          <w:sz w:val="24"/>
          <w:szCs w:val="24"/>
        </w:rPr>
        <w:t xml:space="preserve">2.  </w:t>
      </w:r>
      <w:r w:rsidRPr="00F72B97">
        <w:rPr>
          <w:rFonts w:ascii="Arial" w:hAnsi="Arial"/>
          <w:sz w:val="24"/>
          <w:szCs w:val="24"/>
        </w:rPr>
        <w:tab/>
        <w:t xml:space="preserve">The Defendant will introduce evidence of good character: </w:t>
      </w:r>
      <w:r w:rsidRPr="00F72B97">
        <w:rPr>
          <w:rFonts w:ascii="Arial" w:hAnsi="Arial"/>
          <w:sz w:val="24"/>
          <w:szCs w:val="24"/>
        </w:rPr>
        <w:fldChar w:fldCharType="begin">
          <w:ffData>
            <w:name w:val=""/>
            <w:enabled/>
            <w:calcOnExit w:val="0"/>
            <w:checkBox>
              <w:sizeAuto/>
              <w:default w:val="0"/>
            </w:checkBox>
          </w:ffData>
        </w:fldChar>
      </w:r>
      <w:r w:rsidRPr="00F72B97">
        <w:rPr>
          <w:rFonts w:ascii="Arial" w:hAnsi="Arial"/>
          <w:sz w:val="24"/>
          <w:szCs w:val="24"/>
        </w:rPr>
        <w:instrText xml:space="preserve"> FORMCHECKBOX </w:instrText>
      </w:r>
      <w:r w:rsidR="00EF6128">
        <w:rPr>
          <w:rFonts w:ascii="Arial" w:hAnsi="Arial"/>
          <w:sz w:val="24"/>
          <w:szCs w:val="24"/>
        </w:rPr>
      </w:r>
      <w:r w:rsidR="00EF6128">
        <w:rPr>
          <w:rFonts w:ascii="Arial" w:hAnsi="Arial"/>
          <w:sz w:val="24"/>
          <w:szCs w:val="24"/>
        </w:rPr>
        <w:fldChar w:fldCharType="separate"/>
      </w:r>
      <w:r w:rsidRPr="00F72B97">
        <w:rPr>
          <w:rFonts w:ascii="Arial" w:hAnsi="Arial"/>
          <w:sz w:val="24"/>
          <w:szCs w:val="24"/>
        </w:rPr>
        <w:fldChar w:fldCharType="end"/>
      </w:r>
      <w:r w:rsidRPr="00F72B97">
        <w:rPr>
          <w:rFonts w:ascii="Arial" w:hAnsi="Arial"/>
          <w:sz w:val="24"/>
          <w:szCs w:val="24"/>
        </w:rPr>
        <w:t xml:space="preserve">Yes  </w:t>
      </w:r>
      <w:r w:rsidRPr="00F72B97">
        <w:rPr>
          <w:rFonts w:ascii="Arial" w:hAnsi="Arial"/>
          <w:sz w:val="24"/>
          <w:szCs w:val="24"/>
        </w:rPr>
        <w:fldChar w:fldCharType="begin">
          <w:ffData>
            <w:name w:val="Check2"/>
            <w:enabled/>
            <w:calcOnExit w:val="0"/>
            <w:checkBox>
              <w:sizeAuto/>
              <w:default w:val="0"/>
            </w:checkBox>
          </w:ffData>
        </w:fldChar>
      </w:r>
      <w:r w:rsidRPr="00F72B97">
        <w:rPr>
          <w:rFonts w:ascii="Arial" w:hAnsi="Arial"/>
          <w:sz w:val="24"/>
          <w:szCs w:val="24"/>
        </w:rPr>
        <w:instrText xml:space="preserve"> FORMCHECKBOX </w:instrText>
      </w:r>
      <w:r w:rsidR="00EF6128">
        <w:rPr>
          <w:rFonts w:ascii="Arial" w:hAnsi="Arial"/>
          <w:sz w:val="24"/>
          <w:szCs w:val="24"/>
        </w:rPr>
      </w:r>
      <w:r w:rsidR="00EF6128">
        <w:rPr>
          <w:rFonts w:ascii="Arial" w:hAnsi="Arial"/>
          <w:sz w:val="24"/>
          <w:szCs w:val="24"/>
        </w:rPr>
        <w:fldChar w:fldCharType="separate"/>
      </w:r>
      <w:r w:rsidRPr="00F72B97">
        <w:rPr>
          <w:rFonts w:ascii="Arial" w:hAnsi="Arial"/>
          <w:sz w:val="24"/>
          <w:szCs w:val="24"/>
        </w:rPr>
        <w:fldChar w:fldCharType="end"/>
      </w:r>
      <w:r w:rsidRPr="00F72B97">
        <w:rPr>
          <w:rFonts w:ascii="Arial" w:hAnsi="Arial"/>
          <w:sz w:val="24"/>
          <w:szCs w:val="24"/>
        </w:rPr>
        <w:t>No</w:t>
      </w:r>
    </w:p>
    <w:p w:rsidR="00C44A73" w:rsidRPr="00F72B97" w:rsidRDefault="00C44A73" w:rsidP="00C44A73">
      <w:pPr>
        <w:widowControl w:val="0"/>
        <w:tabs>
          <w:tab w:val="left" w:pos="360"/>
          <w:tab w:val="left" w:pos="9990"/>
        </w:tabs>
        <w:spacing w:before="120" w:line="240" w:lineRule="auto"/>
        <w:ind w:left="360" w:right="-630" w:hanging="360"/>
        <w:rPr>
          <w:rFonts w:ascii="Arial" w:hAnsi="Arial"/>
          <w:sz w:val="24"/>
          <w:szCs w:val="24"/>
        </w:rPr>
      </w:pPr>
      <w:r w:rsidRPr="00F72B97">
        <w:rPr>
          <w:rFonts w:ascii="Arial" w:hAnsi="Arial"/>
          <w:sz w:val="24"/>
          <w:szCs w:val="24"/>
        </w:rPr>
        <w:t xml:space="preserve">3.  </w:t>
      </w:r>
      <w:r w:rsidRPr="00F72B97">
        <w:rPr>
          <w:rFonts w:ascii="Arial" w:hAnsi="Arial"/>
          <w:sz w:val="24"/>
          <w:szCs w:val="24"/>
        </w:rPr>
        <w:tab/>
        <w:t>The names and addresses of all witnesses to be called in support of any affirmative defense or good character, together with all written reports or statements made by them shall be furnished to the City by</w:t>
      </w:r>
      <w:r w:rsidR="00B00711">
        <w:rPr>
          <w:rFonts w:ascii="Arial" w:hAnsi="Arial"/>
          <w:sz w:val="24"/>
          <w:szCs w:val="24"/>
        </w:rPr>
        <w:t xml:space="preserve"> filing of Settlement Conference Notice. </w:t>
      </w:r>
    </w:p>
    <w:p w:rsidR="00C44A73" w:rsidRDefault="00C44A73" w:rsidP="00C44A73">
      <w:pPr>
        <w:widowControl w:val="0"/>
        <w:tabs>
          <w:tab w:val="left" w:pos="360"/>
          <w:tab w:val="left" w:pos="9990"/>
        </w:tabs>
        <w:spacing w:before="120" w:line="240" w:lineRule="auto"/>
        <w:ind w:left="360" w:right="-630" w:hanging="360"/>
        <w:rPr>
          <w:rFonts w:ascii="Arial" w:hAnsi="Arial"/>
          <w:sz w:val="24"/>
          <w:szCs w:val="24"/>
        </w:rPr>
      </w:pPr>
      <w:r w:rsidRPr="00F72B97">
        <w:rPr>
          <w:rFonts w:ascii="Arial" w:hAnsi="Arial"/>
          <w:sz w:val="24"/>
          <w:szCs w:val="24"/>
        </w:rPr>
        <w:t xml:space="preserve">4. </w:t>
      </w:r>
      <w:r w:rsidRPr="00F72B97">
        <w:rPr>
          <w:rFonts w:ascii="Arial" w:hAnsi="Arial"/>
          <w:sz w:val="24"/>
          <w:szCs w:val="24"/>
        </w:rPr>
        <w:tab/>
        <w:t>The City shall furnish the Defendant with the names and addresses of all it intends to call to rebut the Defendant's affirmative</w:t>
      </w:r>
      <w:r w:rsidR="00B00711">
        <w:rPr>
          <w:rFonts w:ascii="Arial" w:hAnsi="Arial"/>
          <w:sz w:val="24"/>
          <w:szCs w:val="24"/>
        </w:rPr>
        <w:t xml:space="preserve"> defense or good character, by Final Pretrial Conference</w:t>
      </w:r>
    </w:p>
    <w:p w:rsidR="00D20F19" w:rsidRDefault="00D20F19" w:rsidP="00C44A73">
      <w:pPr>
        <w:widowControl w:val="0"/>
        <w:tabs>
          <w:tab w:val="left" w:pos="360"/>
          <w:tab w:val="left" w:pos="9990"/>
        </w:tabs>
        <w:spacing w:before="120" w:line="240" w:lineRule="auto"/>
        <w:ind w:left="360" w:right="-630" w:hanging="360"/>
        <w:rPr>
          <w:rFonts w:ascii="Arial" w:hAnsi="Arial"/>
          <w:sz w:val="24"/>
          <w:szCs w:val="24"/>
        </w:rPr>
      </w:pPr>
    </w:p>
    <w:p w:rsidR="00B00711" w:rsidRPr="00B00711" w:rsidRDefault="00B00711" w:rsidP="00B00711">
      <w:pPr>
        <w:keepNext/>
        <w:widowControl w:val="0"/>
        <w:tabs>
          <w:tab w:val="left" w:pos="540"/>
          <w:tab w:val="left" w:pos="9990"/>
        </w:tabs>
        <w:spacing w:before="120" w:after="0" w:line="240" w:lineRule="auto"/>
        <w:ind w:left="547" w:right="-634" w:hanging="547"/>
        <w:jc w:val="center"/>
        <w:outlineLvl w:val="1"/>
        <w:rPr>
          <w:rFonts w:ascii="Arial" w:hAnsi="Arial"/>
          <w:b/>
          <w:bCs/>
          <w:sz w:val="24"/>
          <w:szCs w:val="24"/>
        </w:rPr>
      </w:pPr>
      <w:r>
        <w:rPr>
          <w:rFonts w:ascii="Arial" w:hAnsi="Arial"/>
          <w:b/>
          <w:bCs/>
          <w:sz w:val="24"/>
          <w:szCs w:val="24"/>
        </w:rPr>
        <w:lastRenderedPageBreak/>
        <w:t>IV. TRIAL ISSUES</w:t>
      </w:r>
    </w:p>
    <w:p w:rsidR="00D20F19" w:rsidRPr="00D20F19" w:rsidRDefault="00D20F19" w:rsidP="00D20F19">
      <w:pPr>
        <w:tabs>
          <w:tab w:val="left" w:pos="720"/>
        </w:tabs>
        <w:spacing w:before="120" w:after="0" w:line="240" w:lineRule="auto"/>
        <w:rPr>
          <w:rFonts w:ascii="Arial" w:hAnsi="Arial" w:cs="Arial"/>
          <w:sz w:val="24"/>
          <w:szCs w:val="24"/>
          <w:u w:val="single"/>
        </w:rPr>
      </w:pPr>
      <w:r>
        <w:rPr>
          <w:rFonts w:ascii="Arial" w:hAnsi="Arial" w:cs="Arial"/>
          <w:b/>
          <w:sz w:val="24"/>
          <w:szCs w:val="24"/>
          <w:u w:val="single"/>
        </w:rPr>
        <w:t xml:space="preserve">NOTE: </w:t>
      </w:r>
      <w:r w:rsidR="00C44A73" w:rsidRPr="00F72B97">
        <w:rPr>
          <w:rFonts w:ascii="Arial" w:hAnsi="Arial" w:cs="Arial"/>
          <w:b/>
          <w:sz w:val="24"/>
          <w:szCs w:val="24"/>
          <w:u w:val="single"/>
        </w:rPr>
        <w:t xml:space="preserve">The defendant’s failure to appear at the final pre-trial hearing or jury instruction hearing </w:t>
      </w:r>
      <w:r>
        <w:rPr>
          <w:rFonts w:ascii="Arial" w:hAnsi="Arial" w:cs="Arial"/>
          <w:b/>
          <w:sz w:val="24"/>
          <w:szCs w:val="24"/>
          <w:u w:val="single"/>
        </w:rPr>
        <w:t>may</w:t>
      </w:r>
      <w:r w:rsidR="00C44A73" w:rsidRPr="00F72B97">
        <w:rPr>
          <w:rFonts w:ascii="Arial" w:hAnsi="Arial" w:cs="Arial"/>
          <w:b/>
          <w:sz w:val="24"/>
          <w:szCs w:val="24"/>
          <w:u w:val="single"/>
        </w:rPr>
        <w:t xml:space="preserve"> constitute a waiver of jury trial.</w:t>
      </w:r>
    </w:p>
    <w:p w:rsidR="00D20F19" w:rsidRPr="00D20F19" w:rsidRDefault="00D20F19" w:rsidP="00D20F19">
      <w:pPr>
        <w:pStyle w:val="ListParagraph"/>
        <w:numPr>
          <w:ilvl w:val="0"/>
          <w:numId w:val="5"/>
        </w:numPr>
        <w:tabs>
          <w:tab w:val="left" w:pos="1080"/>
        </w:tabs>
        <w:spacing w:before="80" w:line="240" w:lineRule="auto"/>
        <w:rPr>
          <w:rFonts w:ascii="Arial" w:hAnsi="Arial" w:cs="Arial"/>
        </w:rPr>
      </w:pPr>
      <w:r>
        <w:rPr>
          <w:rFonts w:ascii="Arial" w:hAnsi="Arial" w:cs="Arial"/>
        </w:rPr>
        <w:t>Waiver of jury trial</w:t>
      </w:r>
    </w:p>
    <w:p w:rsidR="00D20F19" w:rsidRPr="00F72B97" w:rsidRDefault="00C44A73" w:rsidP="00D20F19">
      <w:pPr>
        <w:tabs>
          <w:tab w:val="left" w:pos="1080"/>
        </w:tabs>
        <w:spacing w:before="80" w:line="240" w:lineRule="auto"/>
        <w:ind w:left="1080"/>
        <w:rPr>
          <w:rFonts w:ascii="Arial" w:hAnsi="Arial" w:cs="Arial"/>
          <w:sz w:val="24"/>
          <w:szCs w:val="24"/>
        </w:rPr>
      </w:pPr>
      <w:r w:rsidRPr="00F72B97">
        <w:rPr>
          <w:rFonts w:ascii="Arial" w:hAnsi="Arial" w:cs="Arial"/>
          <w:sz w:val="24"/>
          <w:szCs w:val="24"/>
        </w:rPr>
        <w:t xml:space="preserve">The Defendant waives his right to a jury trial. </w:t>
      </w:r>
      <w:r w:rsidRPr="00F72B97">
        <w:rPr>
          <w:rFonts w:ascii="Arial" w:hAnsi="Arial"/>
          <w:sz w:val="24"/>
          <w:szCs w:val="24"/>
        </w:rPr>
        <w:fldChar w:fldCharType="begin">
          <w:ffData>
            <w:name w:val="Check1"/>
            <w:enabled/>
            <w:calcOnExit w:val="0"/>
            <w:checkBox>
              <w:sizeAuto/>
              <w:default w:val="0"/>
            </w:checkBox>
          </w:ffData>
        </w:fldChar>
      </w:r>
      <w:r w:rsidRPr="00F72B97">
        <w:rPr>
          <w:rFonts w:ascii="Arial" w:hAnsi="Arial"/>
          <w:sz w:val="24"/>
          <w:szCs w:val="24"/>
        </w:rPr>
        <w:instrText xml:space="preserve"> FORMCHECKBOX </w:instrText>
      </w:r>
      <w:r w:rsidR="00EF6128">
        <w:rPr>
          <w:rFonts w:ascii="Arial" w:hAnsi="Arial"/>
          <w:sz w:val="24"/>
          <w:szCs w:val="24"/>
        </w:rPr>
      </w:r>
      <w:r w:rsidR="00EF6128">
        <w:rPr>
          <w:rFonts w:ascii="Arial" w:hAnsi="Arial"/>
          <w:sz w:val="24"/>
          <w:szCs w:val="24"/>
        </w:rPr>
        <w:fldChar w:fldCharType="separate"/>
      </w:r>
      <w:r w:rsidRPr="00F72B97">
        <w:rPr>
          <w:rFonts w:ascii="Arial" w:hAnsi="Arial"/>
          <w:sz w:val="24"/>
          <w:szCs w:val="24"/>
        </w:rPr>
        <w:fldChar w:fldCharType="end"/>
      </w:r>
      <w:r w:rsidRPr="00F72B97">
        <w:rPr>
          <w:rFonts w:ascii="Arial" w:hAnsi="Arial" w:cs="Arial"/>
          <w:sz w:val="24"/>
          <w:szCs w:val="24"/>
        </w:rPr>
        <w:tab/>
      </w:r>
    </w:p>
    <w:p w:rsidR="00C44A73" w:rsidRDefault="00C44A73" w:rsidP="00C44A73">
      <w:pPr>
        <w:tabs>
          <w:tab w:val="left" w:pos="1080"/>
        </w:tabs>
        <w:spacing w:before="80" w:line="240" w:lineRule="auto"/>
        <w:rPr>
          <w:rFonts w:ascii="Arial" w:hAnsi="Arial" w:cs="Arial"/>
          <w:sz w:val="24"/>
          <w:szCs w:val="24"/>
          <w:u w:val="single"/>
        </w:rPr>
      </w:pPr>
      <w:r w:rsidRPr="00F72B97">
        <w:rPr>
          <w:rFonts w:ascii="Arial" w:hAnsi="Arial" w:cs="Arial"/>
          <w:sz w:val="24"/>
          <w:szCs w:val="24"/>
        </w:rPr>
        <w:tab/>
        <w:t xml:space="preserve">The City waives jury trial:  </w:t>
      </w:r>
      <w:proofErr w:type="gramStart"/>
      <w:r w:rsidRPr="00F72B97">
        <w:rPr>
          <w:rFonts w:ascii="Arial" w:hAnsi="Arial" w:cs="Arial"/>
          <w:sz w:val="24"/>
          <w:szCs w:val="24"/>
        </w:rPr>
        <w:t>Yes</w:t>
      </w:r>
      <w:proofErr w:type="gramEnd"/>
      <w:r w:rsidRPr="00F72B97">
        <w:rPr>
          <w:rFonts w:ascii="Arial" w:hAnsi="Arial" w:cs="Arial"/>
          <w:sz w:val="24"/>
          <w:szCs w:val="24"/>
        </w:rPr>
        <w:t xml:space="preserve"> if Def waives same </w:t>
      </w:r>
      <w:r w:rsidRPr="00F72B97">
        <w:rPr>
          <w:rFonts w:ascii="Arial" w:hAnsi="Arial" w:cs="Arial"/>
          <w:sz w:val="24"/>
          <w:szCs w:val="24"/>
        </w:rPr>
        <w:tab/>
      </w:r>
      <w:r w:rsidRPr="00F72B97">
        <w:rPr>
          <w:rFonts w:ascii="Arial" w:hAnsi="Arial" w:cs="Arial"/>
          <w:sz w:val="24"/>
          <w:szCs w:val="24"/>
          <w:u w:val="single"/>
        </w:rPr>
        <w:t>Prosecutor Initials</w:t>
      </w:r>
      <w:r w:rsidRPr="00F72B97">
        <w:rPr>
          <w:rFonts w:ascii="Arial" w:hAnsi="Arial" w:cs="Arial"/>
          <w:sz w:val="24"/>
          <w:szCs w:val="24"/>
        </w:rPr>
        <w:t>: _</w:t>
      </w:r>
      <w:bookmarkStart w:id="3" w:name="Text15"/>
      <w:r w:rsidRPr="00F72B97">
        <w:rPr>
          <w:rFonts w:ascii="Arial" w:hAnsi="Arial" w:cs="Arial"/>
          <w:sz w:val="24"/>
          <w:szCs w:val="24"/>
          <w:u w:val="single"/>
        </w:rPr>
        <w:fldChar w:fldCharType="begin">
          <w:ffData>
            <w:name w:val="Text15"/>
            <w:enabled/>
            <w:calcOnExit w:val="0"/>
            <w:textInput/>
          </w:ffData>
        </w:fldChar>
      </w:r>
      <w:r w:rsidRPr="00F72B97">
        <w:rPr>
          <w:rFonts w:ascii="Arial" w:hAnsi="Arial" w:cs="Arial"/>
          <w:sz w:val="24"/>
          <w:szCs w:val="24"/>
          <w:u w:val="single"/>
        </w:rPr>
        <w:instrText xml:space="preserve"> FORMTEXT </w:instrText>
      </w:r>
      <w:r w:rsidRPr="00F72B97">
        <w:rPr>
          <w:rFonts w:ascii="Arial" w:hAnsi="Arial" w:cs="Arial"/>
          <w:sz w:val="24"/>
          <w:szCs w:val="24"/>
          <w:u w:val="single"/>
        </w:rPr>
      </w:r>
      <w:r w:rsidRPr="00F72B97">
        <w:rPr>
          <w:rFonts w:ascii="Arial" w:hAnsi="Arial" w:cs="Arial"/>
          <w:sz w:val="24"/>
          <w:szCs w:val="24"/>
          <w:u w:val="single"/>
        </w:rPr>
        <w:fldChar w:fldCharType="separate"/>
      </w:r>
      <w:r w:rsidRPr="00F72B97">
        <w:rPr>
          <w:rFonts w:ascii="Arial" w:hAnsi="Arial" w:cs="Arial"/>
          <w:noProof/>
          <w:sz w:val="24"/>
          <w:szCs w:val="24"/>
          <w:u w:val="single"/>
        </w:rPr>
        <w:t> </w:t>
      </w:r>
      <w:r w:rsidRPr="00F72B97">
        <w:rPr>
          <w:rFonts w:ascii="Arial" w:hAnsi="Arial" w:cs="Arial"/>
          <w:noProof/>
          <w:sz w:val="24"/>
          <w:szCs w:val="24"/>
          <w:u w:val="single"/>
        </w:rPr>
        <w:t> </w:t>
      </w:r>
      <w:r w:rsidRPr="00F72B97">
        <w:rPr>
          <w:rFonts w:ascii="Arial" w:hAnsi="Arial" w:cs="Arial"/>
          <w:noProof/>
          <w:sz w:val="24"/>
          <w:szCs w:val="24"/>
          <w:u w:val="single"/>
        </w:rPr>
        <w:t> </w:t>
      </w:r>
      <w:r w:rsidRPr="00F72B97">
        <w:rPr>
          <w:rFonts w:ascii="Arial" w:hAnsi="Arial" w:cs="Arial"/>
          <w:noProof/>
          <w:sz w:val="24"/>
          <w:szCs w:val="24"/>
          <w:u w:val="single"/>
        </w:rPr>
        <w:t> </w:t>
      </w:r>
      <w:r w:rsidRPr="00F72B97">
        <w:rPr>
          <w:rFonts w:ascii="Arial" w:hAnsi="Arial" w:cs="Arial"/>
          <w:noProof/>
          <w:sz w:val="24"/>
          <w:szCs w:val="24"/>
          <w:u w:val="single"/>
        </w:rPr>
        <w:t> </w:t>
      </w:r>
      <w:r w:rsidRPr="00F72B97">
        <w:rPr>
          <w:rFonts w:ascii="Arial" w:hAnsi="Arial" w:cs="Arial"/>
          <w:sz w:val="24"/>
          <w:szCs w:val="24"/>
          <w:u w:val="single"/>
        </w:rPr>
        <w:fldChar w:fldCharType="end"/>
      </w:r>
      <w:bookmarkEnd w:id="3"/>
    </w:p>
    <w:p w:rsidR="00D20F19" w:rsidRDefault="00D20F19" w:rsidP="00C44A73">
      <w:pPr>
        <w:tabs>
          <w:tab w:val="left" w:pos="1080"/>
        </w:tabs>
        <w:spacing w:before="80" w:line="240" w:lineRule="auto"/>
        <w:rPr>
          <w:rFonts w:ascii="Arial" w:hAnsi="Arial" w:cs="Arial"/>
          <w:sz w:val="24"/>
          <w:szCs w:val="24"/>
          <w:u w:val="single"/>
        </w:rPr>
      </w:pPr>
      <w:r>
        <w:rPr>
          <w:rFonts w:ascii="Arial" w:hAnsi="Arial" w:cs="Arial"/>
          <w:sz w:val="24"/>
          <w:szCs w:val="24"/>
        </w:rPr>
        <w:t xml:space="preserve">If Defendant and City waive jury trial, Defendant shall file a motion to vacate the jury trial and schedule further proceedings within </w:t>
      </w:r>
      <w:r w:rsidRPr="00D20F19">
        <w:rPr>
          <w:rFonts w:ascii="Arial" w:hAnsi="Arial" w:cs="Arial"/>
          <w:sz w:val="24"/>
          <w:szCs w:val="24"/>
          <w:u w:val="single"/>
        </w:rPr>
        <w:t>one week of filing the omnibus memorandum</w:t>
      </w:r>
      <w:r>
        <w:rPr>
          <w:rFonts w:ascii="Arial" w:hAnsi="Arial" w:cs="Arial"/>
          <w:sz w:val="24"/>
          <w:szCs w:val="24"/>
          <w:u w:val="single"/>
        </w:rPr>
        <w:t>.</w:t>
      </w:r>
    </w:p>
    <w:p w:rsidR="00D20F19" w:rsidRDefault="00D20F19" w:rsidP="00C44A73">
      <w:pPr>
        <w:tabs>
          <w:tab w:val="left" w:pos="1080"/>
        </w:tabs>
        <w:spacing w:before="80" w:line="240" w:lineRule="auto"/>
        <w:rPr>
          <w:rFonts w:ascii="Arial" w:hAnsi="Arial" w:cs="Arial"/>
          <w:sz w:val="24"/>
          <w:szCs w:val="24"/>
        </w:rPr>
      </w:pPr>
      <w:r>
        <w:rPr>
          <w:rFonts w:ascii="Arial" w:hAnsi="Arial" w:cs="Arial"/>
          <w:sz w:val="24"/>
          <w:szCs w:val="24"/>
        </w:rPr>
        <w:tab/>
        <w:t xml:space="preserve">Defendant vacates current trial setting and requests a change of plea. </w:t>
      </w:r>
      <w:sdt>
        <w:sdtPr>
          <w:rPr>
            <w:rFonts w:ascii="Arial" w:hAnsi="Arial" w:cs="Arial"/>
            <w:sz w:val="24"/>
            <w:szCs w:val="24"/>
          </w:rPr>
          <w:id w:val="-17288687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rsidR="0052215D" w:rsidRPr="0052215D" w:rsidRDefault="00D20F19" w:rsidP="0052215D">
      <w:pPr>
        <w:tabs>
          <w:tab w:val="left" w:pos="1080"/>
        </w:tabs>
        <w:spacing w:before="80" w:line="240" w:lineRule="auto"/>
        <w:rPr>
          <w:rFonts w:ascii="Arial" w:hAnsi="Arial" w:cs="Arial"/>
          <w:sz w:val="24"/>
          <w:szCs w:val="24"/>
          <w:u w:val="single"/>
        </w:rPr>
      </w:pPr>
      <w:r>
        <w:rPr>
          <w:rFonts w:ascii="Arial" w:hAnsi="Arial" w:cs="Arial"/>
          <w:sz w:val="24"/>
          <w:szCs w:val="24"/>
        </w:rPr>
        <w:t xml:space="preserve">If Defendant wishes to vacate trial and schedule a change of plea, Defendant shall file a motion requesting a Change of Plea within </w:t>
      </w:r>
      <w:r>
        <w:rPr>
          <w:rFonts w:ascii="Arial" w:hAnsi="Arial" w:cs="Arial"/>
          <w:sz w:val="24"/>
          <w:szCs w:val="24"/>
          <w:u w:val="single"/>
        </w:rPr>
        <w:t>one week of filing the omnibus memorandu</w:t>
      </w:r>
      <w:r w:rsidR="0052215D">
        <w:rPr>
          <w:rFonts w:ascii="Arial" w:hAnsi="Arial" w:cs="Arial"/>
          <w:sz w:val="24"/>
          <w:szCs w:val="24"/>
          <w:u w:val="single"/>
        </w:rPr>
        <w:t>m</w:t>
      </w:r>
    </w:p>
    <w:p w:rsidR="00C44A73" w:rsidRDefault="00C44A73" w:rsidP="00C44A73">
      <w:pPr>
        <w:tabs>
          <w:tab w:val="left" w:pos="360"/>
        </w:tabs>
        <w:spacing w:after="0" w:line="240" w:lineRule="auto"/>
        <w:ind w:left="360" w:right="-187" w:hanging="360"/>
        <w:rPr>
          <w:rFonts w:ascii="Arial" w:hAnsi="Arial"/>
          <w:sz w:val="24"/>
          <w:szCs w:val="24"/>
        </w:rPr>
      </w:pPr>
      <w:r w:rsidRPr="00D27F7F">
        <w:rPr>
          <w:rFonts w:ascii="Arial" w:hAnsi="Arial"/>
          <w:sz w:val="24"/>
          <w:szCs w:val="24"/>
        </w:rPr>
        <w:t xml:space="preserve"> </w:t>
      </w:r>
    </w:p>
    <w:p w:rsidR="00C44A73" w:rsidRPr="00D27F7F" w:rsidRDefault="0052215D" w:rsidP="00C44A73">
      <w:pPr>
        <w:tabs>
          <w:tab w:val="left" w:pos="360"/>
        </w:tabs>
        <w:spacing w:before="80" w:after="0" w:line="240" w:lineRule="auto"/>
        <w:ind w:left="360" w:right="-187" w:hanging="360"/>
        <w:rPr>
          <w:rFonts w:ascii="Arial" w:hAnsi="Arial"/>
          <w:sz w:val="24"/>
          <w:szCs w:val="24"/>
        </w:rPr>
      </w:pPr>
      <w:r>
        <w:rPr>
          <w:rFonts w:ascii="Arial" w:hAnsi="Arial"/>
          <w:sz w:val="24"/>
          <w:szCs w:val="24"/>
        </w:rPr>
        <w:t>2</w:t>
      </w:r>
      <w:r w:rsidR="00C44A73" w:rsidRPr="00D27F7F">
        <w:rPr>
          <w:rFonts w:ascii="Arial" w:hAnsi="Arial"/>
          <w:sz w:val="24"/>
          <w:szCs w:val="24"/>
        </w:rPr>
        <w:t xml:space="preserve">.  </w:t>
      </w:r>
      <w:r w:rsidR="00C44A73" w:rsidRPr="00D27F7F">
        <w:rPr>
          <w:rFonts w:ascii="Arial" w:hAnsi="Arial"/>
          <w:sz w:val="24"/>
          <w:szCs w:val="24"/>
        </w:rPr>
        <w:tab/>
      </w:r>
      <w:r w:rsidR="00C44A73" w:rsidRPr="00D27F7F">
        <w:rPr>
          <w:rFonts w:ascii="Arial" w:hAnsi="Arial" w:cs="Arial"/>
          <w:iCs/>
          <w:sz w:val="24"/>
          <w:szCs w:val="24"/>
        </w:rPr>
        <w:t>Jury instructions will be settled</w:t>
      </w:r>
      <w:r w:rsidR="00C44A73">
        <w:rPr>
          <w:rFonts w:ascii="Arial" w:hAnsi="Arial" w:cs="Arial"/>
          <w:iCs/>
          <w:sz w:val="24"/>
          <w:szCs w:val="24"/>
        </w:rPr>
        <w:t xml:space="preserve"> on the date/time set by the Court.</w:t>
      </w:r>
      <w:r w:rsidR="00C44A73" w:rsidRPr="00D27F7F">
        <w:rPr>
          <w:rFonts w:ascii="Arial" w:hAnsi="Arial" w:cs="Arial"/>
          <w:iCs/>
          <w:sz w:val="24"/>
          <w:szCs w:val="24"/>
        </w:rPr>
        <w:t xml:space="preserve"> </w:t>
      </w:r>
      <w:r w:rsidR="00C44A73" w:rsidRPr="00D27F7F">
        <w:rPr>
          <w:rFonts w:ascii="Arial" w:hAnsi="Arial"/>
          <w:sz w:val="24"/>
          <w:szCs w:val="24"/>
        </w:rPr>
        <w:t xml:space="preserve">Additional instructions will be submitted upon a showing of good cause. </w:t>
      </w:r>
    </w:p>
    <w:p w:rsidR="00C44A73" w:rsidRPr="00D27F7F" w:rsidRDefault="00C44A73" w:rsidP="00C44A73">
      <w:pPr>
        <w:keepNext/>
        <w:widowControl w:val="0"/>
        <w:spacing w:before="120" w:after="0" w:line="240" w:lineRule="auto"/>
        <w:jc w:val="center"/>
        <w:outlineLvl w:val="1"/>
        <w:rPr>
          <w:rFonts w:ascii="Arial" w:hAnsi="Arial"/>
          <w:b/>
          <w:bCs/>
          <w:sz w:val="24"/>
          <w:szCs w:val="24"/>
        </w:rPr>
      </w:pPr>
      <w:r w:rsidRPr="00D27F7F">
        <w:rPr>
          <w:rFonts w:ascii="Arial" w:hAnsi="Arial"/>
          <w:b/>
          <w:bCs/>
          <w:sz w:val="24"/>
          <w:szCs w:val="24"/>
        </w:rPr>
        <w:t>VI</w:t>
      </w:r>
      <w:r>
        <w:rPr>
          <w:rFonts w:ascii="Arial" w:hAnsi="Arial"/>
          <w:b/>
          <w:bCs/>
          <w:sz w:val="24"/>
          <w:szCs w:val="24"/>
        </w:rPr>
        <w:t>I</w:t>
      </w:r>
      <w:r w:rsidRPr="00D27F7F">
        <w:rPr>
          <w:rFonts w:ascii="Arial" w:hAnsi="Arial"/>
          <w:b/>
          <w:bCs/>
          <w:sz w:val="24"/>
          <w:szCs w:val="24"/>
        </w:rPr>
        <w:t>.   STIPULATION OF ENTRY</w:t>
      </w:r>
    </w:p>
    <w:p w:rsidR="00C44A73" w:rsidRDefault="00C44A73" w:rsidP="00C44A73">
      <w:pPr>
        <w:pStyle w:val="MUNIFOOT"/>
        <w:widowControl w:val="0"/>
        <w:pBdr>
          <w:top w:val="none" w:sz="0" w:space="0" w:color="auto"/>
        </w:pBdr>
        <w:rPr>
          <w:rFonts w:cs="Times New Roman"/>
          <w:sz w:val="24"/>
        </w:rPr>
      </w:pPr>
      <w:r w:rsidRPr="00035504">
        <w:rPr>
          <w:rFonts w:cs="Times New Roman"/>
          <w:sz w:val="24"/>
        </w:rPr>
        <w:t>The prosecutor for the City of Missoula and counsel for the Defendant have reviewed this Omnibus Hearing Memorandum and hereby stipulate to its entry by the Court.</w:t>
      </w:r>
    </w:p>
    <w:p w:rsidR="00C44A73" w:rsidRDefault="00C44A73" w:rsidP="00C44A73">
      <w:pPr>
        <w:pStyle w:val="MUNIFOOT"/>
        <w:widowControl w:val="0"/>
        <w:pBdr>
          <w:top w:val="none" w:sz="0" w:space="0" w:color="auto"/>
        </w:pBdr>
        <w:ind w:firstLine="720"/>
        <w:rPr>
          <w:rFonts w:cs="Times New Roman"/>
          <w:sz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1260"/>
        <w:gridCol w:w="270"/>
        <w:gridCol w:w="3330"/>
        <w:gridCol w:w="1170"/>
      </w:tblGrid>
      <w:tr w:rsidR="00C44A73" w:rsidRPr="005D52A5" w:rsidTr="005D52A5">
        <w:trPr>
          <w:trHeight w:val="278"/>
        </w:trPr>
        <w:tc>
          <w:tcPr>
            <w:tcW w:w="3438" w:type="dxa"/>
            <w:tcBorders>
              <w:top w:val="nil"/>
              <w:left w:val="nil"/>
              <w:right w:val="nil"/>
            </w:tcBorders>
            <w:shd w:val="clear" w:color="auto" w:fill="auto"/>
          </w:tcPr>
          <w:bookmarkStart w:id="4" w:name="Text18"/>
          <w:p w:rsidR="00C44A73" w:rsidRPr="005D52A5" w:rsidRDefault="00C44A73" w:rsidP="005D52A5">
            <w:pPr>
              <w:spacing w:after="0" w:line="240" w:lineRule="auto"/>
              <w:rPr>
                <w:rFonts w:ascii="Arial" w:hAnsi="Arial"/>
                <w:color w:val="0000FF"/>
                <w:sz w:val="20"/>
                <w:szCs w:val="20"/>
              </w:rPr>
            </w:pPr>
            <w:r w:rsidRPr="005D52A5">
              <w:rPr>
                <w:rFonts w:ascii="Arial" w:hAnsi="Arial" w:cs="Georgia"/>
                <w:color w:val="000000"/>
                <w:sz w:val="20"/>
                <w:szCs w:val="20"/>
              </w:rPr>
              <w:fldChar w:fldCharType="begin">
                <w:ffData>
                  <w:name w:val="Text18"/>
                  <w:enabled/>
                  <w:calcOnExit w:val="0"/>
                  <w:textInput/>
                </w:ffData>
              </w:fldChar>
            </w:r>
            <w:r w:rsidRPr="005D52A5">
              <w:rPr>
                <w:rFonts w:ascii="Arial" w:hAnsi="Arial"/>
                <w:sz w:val="20"/>
                <w:szCs w:val="20"/>
              </w:rPr>
              <w:instrText xml:space="preserve"> FORMTEXT </w:instrText>
            </w:r>
            <w:r w:rsidRPr="005D52A5">
              <w:rPr>
                <w:rFonts w:ascii="Arial" w:hAnsi="Arial" w:cs="Georgia"/>
                <w:color w:val="000000"/>
                <w:sz w:val="20"/>
                <w:szCs w:val="20"/>
              </w:rPr>
            </w:r>
            <w:r w:rsidRPr="005D52A5">
              <w:rPr>
                <w:rFonts w:ascii="Arial" w:hAnsi="Arial" w:cs="Georgia"/>
                <w:color w:val="000000"/>
                <w:sz w:val="20"/>
                <w:szCs w:val="20"/>
              </w:rPr>
              <w:fldChar w:fldCharType="separate"/>
            </w:r>
            <w:r w:rsidRPr="005D52A5">
              <w:rPr>
                <w:rFonts w:ascii="Arial" w:hAnsi="Arial"/>
                <w:noProof/>
                <w:sz w:val="20"/>
                <w:szCs w:val="20"/>
              </w:rPr>
              <w:t> </w:t>
            </w:r>
            <w:r w:rsidRPr="005D52A5">
              <w:rPr>
                <w:rFonts w:ascii="Arial" w:hAnsi="Arial"/>
                <w:noProof/>
                <w:sz w:val="20"/>
                <w:szCs w:val="20"/>
              </w:rPr>
              <w:t> </w:t>
            </w:r>
            <w:r w:rsidRPr="005D52A5">
              <w:rPr>
                <w:rFonts w:ascii="Arial" w:hAnsi="Arial"/>
                <w:noProof/>
                <w:sz w:val="20"/>
                <w:szCs w:val="20"/>
              </w:rPr>
              <w:t> </w:t>
            </w:r>
            <w:r w:rsidRPr="005D52A5">
              <w:rPr>
                <w:rFonts w:ascii="Arial" w:hAnsi="Arial"/>
                <w:noProof/>
                <w:sz w:val="20"/>
                <w:szCs w:val="20"/>
              </w:rPr>
              <w:t> </w:t>
            </w:r>
            <w:r w:rsidRPr="005D52A5">
              <w:rPr>
                <w:rFonts w:ascii="Arial" w:hAnsi="Arial"/>
                <w:noProof/>
                <w:sz w:val="20"/>
                <w:szCs w:val="20"/>
              </w:rPr>
              <w:t> </w:t>
            </w:r>
            <w:r w:rsidRPr="005D52A5">
              <w:rPr>
                <w:rFonts w:ascii="Arial" w:hAnsi="Arial" w:cs="Georgia"/>
                <w:color w:val="000000"/>
                <w:sz w:val="20"/>
                <w:szCs w:val="20"/>
              </w:rPr>
              <w:fldChar w:fldCharType="end"/>
            </w:r>
          </w:p>
        </w:tc>
        <w:tc>
          <w:tcPr>
            <w:tcW w:w="1260" w:type="dxa"/>
            <w:tcBorders>
              <w:top w:val="nil"/>
              <w:left w:val="nil"/>
              <w:right w:val="nil"/>
            </w:tcBorders>
            <w:shd w:val="clear" w:color="auto" w:fill="auto"/>
            <w:vAlign w:val="bottom"/>
          </w:tcPr>
          <w:p w:rsidR="00C44A73" w:rsidRPr="005D52A5" w:rsidRDefault="00C44A73" w:rsidP="005D52A5">
            <w:pPr>
              <w:pStyle w:val="MUNIFOOT"/>
              <w:widowControl w:val="0"/>
              <w:pBdr>
                <w:top w:val="none" w:sz="0" w:space="0" w:color="auto"/>
              </w:pBdr>
              <w:ind w:left="-108" w:right="-108"/>
              <w:rPr>
                <w:rFonts w:cs="Times New Roman"/>
                <w:sz w:val="24"/>
              </w:rPr>
            </w:pPr>
            <w:r w:rsidRPr="005D52A5">
              <w:rPr>
                <w:rFonts w:cs="Times New Roman"/>
                <w:color w:val="000000"/>
                <w:sz w:val="24"/>
              </w:rPr>
              <w:fldChar w:fldCharType="begin">
                <w:ffData>
                  <w:name w:val="Text18"/>
                  <w:enabled/>
                  <w:calcOnExit w:val="0"/>
                  <w:textInput/>
                </w:ffData>
              </w:fldChar>
            </w:r>
            <w:r w:rsidRPr="005D52A5">
              <w:rPr>
                <w:rFonts w:cs="Times New Roman"/>
                <w:sz w:val="24"/>
              </w:rPr>
              <w:instrText xml:space="preserve"> FORMTEXT </w:instrText>
            </w:r>
            <w:r w:rsidRPr="005D52A5">
              <w:rPr>
                <w:rFonts w:cs="Times New Roman"/>
                <w:color w:val="000000"/>
                <w:sz w:val="24"/>
              </w:rPr>
            </w:r>
            <w:r w:rsidRPr="005D52A5">
              <w:rPr>
                <w:rFonts w:cs="Times New Roman"/>
                <w:color w:val="000000"/>
                <w:sz w:val="24"/>
              </w:rPr>
              <w:fldChar w:fldCharType="separate"/>
            </w:r>
            <w:r w:rsidRPr="005D52A5">
              <w:rPr>
                <w:rFonts w:cs="Times New Roman"/>
                <w:noProof/>
                <w:sz w:val="24"/>
              </w:rPr>
              <w:t> </w:t>
            </w:r>
            <w:r w:rsidRPr="005D52A5">
              <w:rPr>
                <w:rFonts w:cs="Times New Roman"/>
                <w:noProof/>
                <w:sz w:val="24"/>
              </w:rPr>
              <w:t> </w:t>
            </w:r>
            <w:r w:rsidRPr="005D52A5">
              <w:rPr>
                <w:rFonts w:cs="Times New Roman"/>
                <w:noProof/>
                <w:sz w:val="24"/>
              </w:rPr>
              <w:t> </w:t>
            </w:r>
            <w:r w:rsidRPr="005D52A5">
              <w:rPr>
                <w:rFonts w:cs="Times New Roman"/>
                <w:noProof/>
                <w:sz w:val="24"/>
              </w:rPr>
              <w:t> </w:t>
            </w:r>
            <w:r w:rsidRPr="005D52A5">
              <w:rPr>
                <w:rFonts w:cs="Times New Roman"/>
                <w:noProof/>
                <w:sz w:val="24"/>
              </w:rPr>
              <w:t> </w:t>
            </w:r>
            <w:r w:rsidRPr="005D52A5">
              <w:rPr>
                <w:rFonts w:cs="Times New Roman"/>
                <w:color w:val="000000"/>
                <w:sz w:val="24"/>
              </w:rPr>
              <w:fldChar w:fldCharType="end"/>
            </w:r>
          </w:p>
        </w:tc>
        <w:tc>
          <w:tcPr>
            <w:tcW w:w="270" w:type="dxa"/>
            <w:tcBorders>
              <w:top w:val="nil"/>
              <w:left w:val="nil"/>
              <w:bottom w:val="nil"/>
              <w:right w:val="nil"/>
            </w:tcBorders>
            <w:shd w:val="clear" w:color="auto" w:fill="auto"/>
          </w:tcPr>
          <w:p w:rsidR="00C44A73" w:rsidRPr="005D52A5" w:rsidRDefault="00C44A73" w:rsidP="005D52A5">
            <w:pPr>
              <w:pStyle w:val="MUNIFOOT"/>
              <w:widowControl w:val="0"/>
              <w:pBdr>
                <w:top w:val="none" w:sz="0" w:space="0" w:color="auto"/>
              </w:pBdr>
              <w:rPr>
                <w:rFonts w:cs="Times New Roman"/>
                <w:sz w:val="24"/>
              </w:rPr>
            </w:pPr>
          </w:p>
        </w:tc>
        <w:tc>
          <w:tcPr>
            <w:tcW w:w="3330" w:type="dxa"/>
            <w:tcBorders>
              <w:top w:val="nil"/>
              <w:left w:val="nil"/>
              <w:right w:val="nil"/>
            </w:tcBorders>
            <w:shd w:val="clear" w:color="auto" w:fill="auto"/>
            <w:vAlign w:val="bottom"/>
          </w:tcPr>
          <w:p w:rsidR="00C44A73" w:rsidRPr="005D52A5" w:rsidRDefault="00C44A73" w:rsidP="005D52A5">
            <w:pPr>
              <w:pStyle w:val="MUNIFOOT"/>
              <w:widowControl w:val="0"/>
              <w:pBdr>
                <w:top w:val="none" w:sz="0" w:space="0" w:color="auto"/>
              </w:pBdr>
              <w:rPr>
                <w:rFonts w:cs="Times New Roman"/>
                <w:sz w:val="24"/>
              </w:rPr>
            </w:pPr>
            <w:r w:rsidRPr="005D52A5">
              <w:rPr>
                <w:rFonts w:cs="Times New Roman"/>
                <w:color w:val="000000"/>
                <w:sz w:val="24"/>
              </w:rPr>
              <w:fldChar w:fldCharType="begin">
                <w:ffData>
                  <w:name w:val="Text18"/>
                  <w:enabled/>
                  <w:calcOnExit w:val="0"/>
                  <w:textInput/>
                </w:ffData>
              </w:fldChar>
            </w:r>
            <w:r w:rsidRPr="005D52A5">
              <w:rPr>
                <w:rFonts w:cs="Times New Roman"/>
                <w:sz w:val="24"/>
              </w:rPr>
              <w:instrText xml:space="preserve"> FORMTEXT </w:instrText>
            </w:r>
            <w:r w:rsidRPr="005D52A5">
              <w:rPr>
                <w:rFonts w:cs="Times New Roman"/>
                <w:color w:val="000000"/>
                <w:sz w:val="24"/>
              </w:rPr>
            </w:r>
            <w:r w:rsidRPr="005D52A5">
              <w:rPr>
                <w:rFonts w:cs="Times New Roman"/>
                <w:color w:val="000000"/>
                <w:sz w:val="24"/>
              </w:rPr>
              <w:fldChar w:fldCharType="separate"/>
            </w:r>
            <w:r w:rsidRPr="005D52A5">
              <w:rPr>
                <w:rFonts w:cs="Times New Roman"/>
                <w:noProof/>
                <w:sz w:val="24"/>
              </w:rPr>
              <w:t> </w:t>
            </w:r>
            <w:r w:rsidRPr="005D52A5">
              <w:rPr>
                <w:rFonts w:cs="Times New Roman"/>
                <w:noProof/>
                <w:sz w:val="24"/>
              </w:rPr>
              <w:t> </w:t>
            </w:r>
            <w:r w:rsidRPr="005D52A5">
              <w:rPr>
                <w:rFonts w:cs="Times New Roman"/>
                <w:noProof/>
                <w:sz w:val="24"/>
              </w:rPr>
              <w:t> </w:t>
            </w:r>
            <w:r w:rsidRPr="005D52A5">
              <w:rPr>
                <w:rFonts w:cs="Times New Roman"/>
                <w:noProof/>
                <w:sz w:val="24"/>
              </w:rPr>
              <w:t> </w:t>
            </w:r>
            <w:r w:rsidRPr="005D52A5">
              <w:rPr>
                <w:rFonts w:cs="Times New Roman"/>
                <w:noProof/>
                <w:sz w:val="24"/>
              </w:rPr>
              <w:t> </w:t>
            </w:r>
            <w:r w:rsidRPr="005D52A5">
              <w:rPr>
                <w:rFonts w:cs="Times New Roman"/>
                <w:color w:val="000000"/>
                <w:sz w:val="24"/>
              </w:rPr>
              <w:fldChar w:fldCharType="end"/>
            </w:r>
          </w:p>
        </w:tc>
        <w:bookmarkEnd w:id="4"/>
        <w:tc>
          <w:tcPr>
            <w:tcW w:w="1170" w:type="dxa"/>
            <w:tcBorders>
              <w:top w:val="nil"/>
              <w:left w:val="nil"/>
              <w:right w:val="nil"/>
            </w:tcBorders>
            <w:shd w:val="clear" w:color="auto" w:fill="auto"/>
            <w:vAlign w:val="bottom"/>
          </w:tcPr>
          <w:p w:rsidR="00C44A73" w:rsidRPr="005D52A5" w:rsidRDefault="00C44A73" w:rsidP="005D52A5">
            <w:pPr>
              <w:pStyle w:val="MUNIFOOT"/>
              <w:widowControl w:val="0"/>
              <w:pBdr>
                <w:top w:val="none" w:sz="0" w:space="0" w:color="auto"/>
              </w:pBdr>
              <w:rPr>
                <w:rFonts w:cs="Times New Roman"/>
                <w:sz w:val="24"/>
              </w:rPr>
            </w:pPr>
            <w:r w:rsidRPr="005D52A5">
              <w:rPr>
                <w:rFonts w:cs="Times New Roman"/>
                <w:color w:val="000000"/>
                <w:sz w:val="24"/>
              </w:rPr>
              <w:fldChar w:fldCharType="begin">
                <w:ffData>
                  <w:name w:val="Text18"/>
                  <w:enabled/>
                  <w:calcOnExit w:val="0"/>
                  <w:textInput/>
                </w:ffData>
              </w:fldChar>
            </w:r>
            <w:r w:rsidRPr="005D52A5">
              <w:rPr>
                <w:rFonts w:cs="Times New Roman"/>
                <w:sz w:val="24"/>
              </w:rPr>
              <w:instrText xml:space="preserve"> FORMTEXT </w:instrText>
            </w:r>
            <w:r w:rsidRPr="005D52A5">
              <w:rPr>
                <w:rFonts w:cs="Times New Roman"/>
                <w:color w:val="000000"/>
                <w:sz w:val="24"/>
              </w:rPr>
            </w:r>
            <w:r w:rsidRPr="005D52A5">
              <w:rPr>
                <w:rFonts w:cs="Times New Roman"/>
                <w:color w:val="000000"/>
                <w:sz w:val="24"/>
              </w:rPr>
              <w:fldChar w:fldCharType="separate"/>
            </w:r>
            <w:r w:rsidRPr="005D52A5">
              <w:rPr>
                <w:rFonts w:cs="Times New Roman"/>
                <w:noProof/>
                <w:sz w:val="24"/>
              </w:rPr>
              <w:t> </w:t>
            </w:r>
            <w:r w:rsidRPr="005D52A5">
              <w:rPr>
                <w:rFonts w:cs="Times New Roman"/>
                <w:noProof/>
                <w:sz w:val="24"/>
              </w:rPr>
              <w:t> </w:t>
            </w:r>
            <w:r w:rsidRPr="005D52A5">
              <w:rPr>
                <w:rFonts w:cs="Times New Roman"/>
                <w:noProof/>
                <w:sz w:val="24"/>
              </w:rPr>
              <w:t> </w:t>
            </w:r>
            <w:r w:rsidRPr="005D52A5">
              <w:rPr>
                <w:rFonts w:cs="Times New Roman"/>
                <w:noProof/>
                <w:sz w:val="24"/>
              </w:rPr>
              <w:t> </w:t>
            </w:r>
            <w:r w:rsidRPr="005D52A5">
              <w:rPr>
                <w:rFonts w:cs="Times New Roman"/>
                <w:noProof/>
                <w:sz w:val="24"/>
              </w:rPr>
              <w:t> </w:t>
            </w:r>
            <w:r w:rsidRPr="005D52A5">
              <w:rPr>
                <w:rFonts w:cs="Times New Roman"/>
                <w:color w:val="000000"/>
                <w:sz w:val="24"/>
              </w:rPr>
              <w:fldChar w:fldCharType="end"/>
            </w:r>
          </w:p>
        </w:tc>
      </w:tr>
      <w:tr w:rsidR="00C44A73" w:rsidRPr="005D52A5" w:rsidTr="005D52A5">
        <w:trPr>
          <w:trHeight w:val="277"/>
        </w:trPr>
        <w:tc>
          <w:tcPr>
            <w:tcW w:w="3438" w:type="dxa"/>
            <w:tcBorders>
              <w:left w:val="nil"/>
              <w:bottom w:val="nil"/>
              <w:right w:val="nil"/>
            </w:tcBorders>
            <w:shd w:val="clear" w:color="auto" w:fill="auto"/>
          </w:tcPr>
          <w:p w:rsidR="00C44A73" w:rsidRPr="005D52A5" w:rsidRDefault="00C44A73" w:rsidP="005D52A5">
            <w:pPr>
              <w:pStyle w:val="MUNIFOOT"/>
              <w:widowControl w:val="0"/>
              <w:pBdr>
                <w:top w:val="none" w:sz="0" w:space="0" w:color="auto"/>
              </w:pBdr>
              <w:rPr>
                <w:rFonts w:cs="Times New Roman"/>
                <w:sz w:val="24"/>
              </w:rPr>
            </w:pPr>
            <w:r w:rsidRPr="005D52A5">
              <w:rPr>
                <w:rFonts w:cs="Times New Roman"/>
                <w:sz w:val="24"/>
              </w:rPr>
              <w:t>Prosecutor</w:t>
            </w:r>
          </w:p>
        </w:tc>
        <w:tc>
          <w:tcPr>
            <w:tcW w:w="1260" w:type="dxa"/>
            <w:tcBorders>
              <w:left w:val="nil"/>
              <w:bottom w:val="nil"/>
              <w:right w:val="nil"/>
            </w:tcBorders>
            <w:shd w:val="clear" w:color="auto" w:fill="auto"/>
          </w:tcPr>
          <w:p w:rsidR="00C44A73" w:rsidRPr="005D52A5" w:rsidRDefault="00C44A73" w:rsidP="005D52A5">
            <w:pPr>
              <w:pStyle w:val="MUNIFOOT"/>
              <w:widowControl w:val="0"/>
              <w:pBdr>
                <w:top w:val="none" w:sz="0" w:space="0" w:color="auto"/>
              </w:pBdr>
              <w:ind w:left="-288" w:firstLine="180"/>
              <w:rPr>
                <w:rFonts w:cs="Times New Roman"/>
                <w:sz w:val="24"/>
              </w:rPr>
            </w:pPr>
            <w:r w:rsidRPr="005D52A5">
              <w:rPr>
                <w:rFonts w:cs="Times New Roman"/>
                <w:sz w:val="24"/>
              </w:rPr>
              <w:t>Date</w:t>
            </w:r>
          </w:p>
        </w:tc>
        <w:tc>
          <w:tcPr>
            <w:tcW w:w="270" w:type="dxa"/>
            <w:tcBorders>
              <w:top w:val="nil"/>
              <w:left w:val="nil"/>
              <w:bottom w:val="nil"/>
              <w:right w:val="nil"/>
            </w:tcBorders>
            <w:shd w:val="clear" w:color="auto" w:fill="auto"/>
          </w:tcPr>
          <w:p w:rsidR="00C44A73" w:rsidRPr="005D52A5" w:rsidRDefault="00C44A73" w:rsidP="005D52A5">
            <w:pPr>
              <w:pStyle w:val="MUNIFOOT"/>
              <w:widowControl w:val="0"/>
              <w:pBdr>
                <w:top w:val="none" w:sz="0" w:space="0" w:color="auto"/>
              </w:pBdr>
              <w:rPr>
                <w:rFonts w:cs="Times New Roman"/>
                <w:sz w:val="24"/>
              </w:rPr>
            </w:pPr>
          </w:p>
        </w:tc>
        <w:tc>
          <w:tcPr>
            <w:tcW w:w="3330" w:type="dxa"/>
            <w:tcBorders>
              <w:left w:val="nil"/>
              <w:bottom w:val="nil"/>
              <w:right w:val="nil"/>
            </w:tcBorders>
            <w:shd w:val="clear" w:color="auto" w:fill="auto"/>
          </w:tcPr>
          <w:p w:rsidR="00C44A73" w:rsidRPr="005D52A5" w:rsidRDefault="00C44A73" w:rsidP="005D52A5">
            <w:pPr>
              <w:pStyle w:val="MUNIFOOT"/>
              <w:widowControl w:val="0"/>
              <w:pBdr>
                <w:top w:val="none" w:sz="0" w:space="0" w:color="auto"/>
              </w:pBdr>
              <w:rPr>
                <w:rFonts w:cs="Times New Roman"/>
                <w:sz w:val="24"/>
              </w:rPr>
            </w:pPr>
            <w:r w:rsidRPr="005D52A5">
              <w:rPr>
                <w:rFonts w:cs="Times New Roman"/>
                <w:sz w:val="24"/>
              </w:rPr>
              <w:t>Defense Attorney</w:t>
            </w:r>
          </w:p>
        </w:tc>
        <w:tc>
          <w:tcPr>
            <w:tcW w:w="1170" w:type="dxa"/>
            <w:tcBorders>
              <w:left w:val="nil"/>
              <w:bottom w:val="nil"/>
              <w:right w:val="nil"/>
            </w:tcBorders>
            <w:shd w:val="clear" w:color="auto" w:fill="auto"/>
          </w:tcPr>
          <w:p w:rsidR="00C44A73" w:rsidRPr="005D52A5" w:rsidRDefault="00C44A73" w:rsidP="005D52A5">
            <w:pPr>
              <w:pStyle w:val="MUNIFOOT"/>
              <w:widowControl w:val="0"/>
              <w:pBdr>
                <w:top w:val="none" w:sz="0" w:space="0" w:color="auto"/>
              </w:pBdr>
              <w:rPr>
                <w:rFonts w:cs="Times New Roman"/>
                <w:sz w:val="24"/>
              </w:rPr>
            </w:pPr>
            <w:r w:rsidRPr="005D52A5">
              <w:rPr>
                <w:rFonts w:cs="Times New Roman"/>
                <w:sz w:val="24"/>
              </w:rPr>
              <w:t>Date</w:t>
            </w:r>
          </w:p>
        </w:tc>
      </w:tr>
    </w:tbl>
    <w:p w:rsidR="004B3793" w:rsidRDefault="00C44A73" w:rsidP="004B3793">
      <w:pPr>
        <w:spacing w:line="240" w:lineRule="auto"/>
        <w:jc w:val="center"/>
        <w:rPr>
          <w:rFonts w:ascii="Arial" w:hAnsi="Arial" w:cs="Arial"/>
        </w:rPr>
      </w:pPr>
      <w:r w:rsidRPr="00203427">
        <w:rPr>
          <w:rFonts w:ascii="Arial" w:hAnsi="Arial"/>
          <w:color w:val="000000"/>
          <w:sz w:val="24"/>
          <w:szCs w:val="24"/>
        </w:rPr>
        <w:t xml:space="preserve"> </w:t>
      </w:r>
    </w:p>
    <w:p w:rsidR="004B3793" w:rsidRPr="008D6F5D" w:rsidRDefault="004B3793" w:rsidP="004B3793">
      <w:pPr>
        <w:rPr>
          <w:rFonts w:ascii="Arial" w:hAnsi="Arial" w:cs="Arial"/>
        </w:rPr>
        <w:sectPr w:rsidR="004B3793" w:rsidRPr="008D6F5D" w:rsidSect="00D27E4A">
          <w:footerReference w:type="default" r:id="rId7"/>
          <w:pgSz w:w="12240" w:h="15840" w:code="1"/>
          <w:pgMar w:top="1440" w:right="1008" w:bottom="1440" w:left="1440" w:header="720" w:footer="720" w:gutter="0"/>
          <w:pgNumType w:start="1"/>
          <w:cols w:space="720"/>
          <w:docGrid w:linePitch="326"/>
        </w:sectPr>
      </w:pPr>
    </w:p>
    <w:p w:rsidR="005B792B" w:rsidRDefault="005B792B" w:rsidP="004B3793">
      <w:pPr>
        <w:tabs>
          <w:tab w:val="left" w:pos="4545"/>
        </w:tabs>
      </w:pPr>
    </w:p>
    <w:sectPr w:rsidR="005B792B" w:rsidSect="00D27E4A">
      <w:footerReference w:type="default" r:id="rId8"/>
      <w:type w:val="continuous"/>
      <w:pgSz w:w="12240" w:h="15840" w:code="1"/>
      <w:pgMar w:top="1440" w:right="1008" w:bottom="1440" w:left="1440" w:header="720"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D4C" w:rsidRDefault="008B3D4C">
      <w:pPr>
        <w:spacing w:after="0" w:line="240" w:lineRule="auto"/>
      </w:pPr>
      <w:r>
        <w:separator/>
      </w:r>
    </w:p>
  </w:endnote>
  <w:endnote w:type="continuationSeparator" w:id="0">
    <w:p w:rsidR="008B3D4C" w:rsidRDefault="008B3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73" w:rsidRPr="009A29C0" w:rsidRDefault="00C44A73" w:rsidP="00C44A73">
    <w:pPr>
      <w:pBdr>
        <w:top w:val="single" w:sz="4" w:space="0" w:color="auto"/>
      </w:pBdr>
      <w:spacing w:after="0" w:line="240" w:lineRule="auto"/>
      <w:rPr>
        <w:rFonts w:ascii="Arial" w:hAnsi="Arial"/>
        <w:sz w:val="20"/>
        <w:szCs w:val="24"/>
      </w:rPr>
    </w:pPr>
    <w:r>
      <w:rPr>
        <w:rFonts w:ascii="Arial" w:hAnsi="Arial"/>
        <w:sz w:val="20"/>
        <w:szCs w:val="24"/>
      </w:rPr>
      <w:t xml:space="preserve">Omnibus Memorandum – Page </w:t>
    </w:r>
    <w:r>
      <w:rPr>
        <w:rFonts w:ascii="Arial" w:hAnsi="Arial"/>
        <w:sz w:val="20"/>
        <w:szCs w:val="24"/>
      </w:rPr>
      <w:fldChar w:fldCharType="begin"/>
    </w:r>
    <w:r>
      <w:rPr>
        <w:rFonts w:ascii="Arial" w:hAnsi="Arial"/>
        <w:sz w:val="20"/>
        <w:szCs w:val="24"/>
      </w:rPr>
      <w:instrText xml:space="preserve"> PAGE   \* MERGEFORMAT </w:instrText>
    </w:r>
    <w:r>
      <w:rPr>
        <w:rFonts w:ascii="Arial" w:hAnsi="Arial"/>
        <w:sz w:val="20"/>
        <w:szCs w:val="24"/>
      </w:rPr>
      <w:fldChar w:fldCharType="separate"/>
    </w:r>
    <w:r w:rsidR="00AD753A">
      <w:rPr>
        <w:rFonts w:ascii="Arial" w:hAnsi="Arial"/>
        <w:noProof/>
        <w:sz w:val="20"/>
        <w:szCs w:val="24"/>
      </w:rPr>
      <w:t>2</w:t>
    </w:r>
    <w:r>
      <w:rPr>
        <w:rFonts w:ascii="Arial" w:hAnsi="Arial"/>
        <w:sz w:val="2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73" w:rsidRPr="009A29C0" w:rsidRDefault="00C44A73" w:rsidP="00C44A73">
    <w:pPr>
      <w:pStyle w:val="MUNIFOOT"/>
    </w:pPr>
    <w:r>
      <w:t>Order on Waiver of Omnibus Hearing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D4C" w:rsidRDefault="008B3D4C">
      <w:pPr>
        <w:spacing w:after="0" w:line="240" w:lineRule="auto"/>
      </w:pPr>
      <w:r>
        <w:separator/>
      </w:r>
    </w:p>
  </w:footnote>
  <w:footnote w:type="continuationSeparator" w:id="0">
    <w:p w:rsidR="008B3D4C" w:rsidRDefault="008B3D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90E59"/>
    <w:multiLevelType w:val="hybridMultilevel"/>
    <w:tmpl w:val="8A7ADC5C"/>
    <w:lvl w:ilvl="0" w:tplc="E5E661E2">
      <w:start w:val="1"/>
      <w:numFmt w:val="decimal"/>
      <w:lvlText w:val="%1."/>
      <w:lvlJc w:val="left"/>
      <w:pPr>
        <w:ind w:left="990" w:hanging="360"/>
      </w:pPr>
      <w:rPr>
        <w:rFonts w:cs="Times New Roman" w:hint="default"/>
      </w:rPr>
    </w:lvl>
    <w:lvl w:ilvl="1" w:tplc="04090019">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1" w15:restartNumberingAfterBreak="0">
    <w:nsid w:val="1D9756FD"/>
    <w:multiLevelType w:val="hybridMultilevel"/>
    <w:tmpl w:val="D12C0766"/>
    <w:lvl w:ilvl="0" w:tplc="0409000F">
      <w:start w:val="1"/>
      <w:numFmt w:val="decimal"/>
      <w:lvlText w:val="%1."/>
      <w:lvlJc w:val="left"/>
      <w:pPr>
        <w:ind w:left="1440" w:hanging="72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538F59D3"/>
    <w:multiLevelType w:val="hybridMultilevel"/>
    <w:tmpl w:val="70FE56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1B0610A"/>
    <w:multiLevelType w:val="hybridMultilevel"/>
    <w:tmpl w:val="9FC6FD1C"/>
    <w:lvl w:ilvl="0" w:tplc="088AFFF2">
      <w:start w:val="1"/>
      <w:numFmt w:val="decimal"/>
      <w:lvlText w:val="%1."/>
      <w:lvlJc w:val="left"/>
      <w:pPr>
        <w:ind w:left="795" w:hanging="360"/>
      </w:pPr>
      <w:rPr>
        <w:rFonts w:cs="Times New Roman" w:hint="default"/>
      </w:rPr>
    </w:lvl>
    <w:lvl w:ilvl="1" w:tplc="04090019">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4" w15:restartNumberingAfterBreak="0">
    <w:nsid w:val="74984E36"/>
    <w:multiLevelType w:val="hybridMultilevel"/>
    <w:tmpl w:val="74CAE7CE"/>
    <w:lvl w:ilvl="0" w:tplc="37FC38E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JDA_DialogDefinition" w:val="&lt;Dialogs&gt;&lt;/Dialogs&gt;"/>
    <w:docVar w:name="JDA_FormattedDataDefinition" w:val="&lt;DataSource xmlns=&quot;http://tempuri.org/XMLSchema1.xsd&quot;&gt;&lt;Queries name=&quot;CAO_Defendant&quot; GUID=&quot;c6b433a1-1f2d-4071-be40-083a0de76e23&quot;&gt;&lt;!--  Only pulls ACTIVE Defendant !--&gt;&lt;Query name=&quot;CAO_Defendant&quot; sql=&quot;&amp;#xD;&amp;#xA;                   SELECT &amp;#xD;&amp;#xA;                   cip.CaseInvPersNameId AS NameID, cip.CaseInvPersFullName AS FullName,&amp;#xD;&amp;#xA;                   cip.CaseInvPersFullName2 AS LastNameFirst, cip.CaseInvPersNotify AS Notify,&amp;#xD;&amp;#xA;                   cip.ArrestDt, n.FirstName, n.MiddleName, n.LastName, n.DOB, n.DLState, n.DLClass,&amp;#xD;&amp;#xA;                   n.DLNumTypeDesc, n.DLNumber, (SELECT CONVERT(char(25), DOB, 101) ) AS DOBString, &amp;#xD;&amp;#xA;                   n.SSN, n. SSNTypeDesc, n.StateIDNum, n.StateIDNumTypeDesc, n.FBINum, &amp;#xD;&amp;#xA;                   FBINumTypeDesc, n.MiscNum, n.MiscNumTypeDesc, n.SexCode AS GenderCode, n.SexDesc AS Gender, n.Age, n.RaceCode,&amp;#xD;&amp;#xA;                   n.RaceDesc AS Race, n.Height, n.Weight, n.HairColorCode, n.HairColorDesc AS HairColor,&amp;#xD;&amp;#xA;                   n.EyeColorCode, n.EyeColorDesc AS EyeColor, cip.InvolveTypeDesc,&amp;#xD;&amp;#xA;                   Case &amp;#xD;&amp;#xA;                   WHEN n.SexCode = 'M' THEN 'he'&amp;#xD;&amp;#xA;                   WHEN n.sexCode = 'F' THEN 'she'&amp;#xD;&amp;#xA;                   Else 'he/she'&amp;#xD;&amp;#xA;                   END AS HeShe,&amp;#xD;&amp;#xA;                   Case &amp;#xD;&amp;#xA;                   WHEN n.SexCode = 'M' THEN 'him'&amp;#xD;&amp;#xA;                   WHEN n.sexCode = 'F' THEN 'her'&amp;#xD;&amp;#xA;                   Else 'him/her'&amp;#xD;&amp;#xA;                   END AS HimHer,&amp;#xD;&amp;#xA;                   Case &amp;#xD;&amp;#xA;                   WHEN n.SexCode = 'M' THEN 'his'&amp;#xD;&amp;#xA;                   WHEN n.sexCode = 'F' THEN 'her'&amp;#xD;&amp;#xA;                   Else 'his/her'&amp;#xD;&amp;#xA;                   END AS HisHer,&amp;#xD;&amp;#xA;                   Case &amp;#xD;&amp;#xA;                   WHEN n.SexCode = 'M' THEN 'Mr.'&amp;#xD;&amp;#xA;                   WHEN n.sexCode = 'F' THEN 'Ms.'&amp;#xD;&amp;#xA;                   Else 'Mr./Ms.'&amp;#xD;&amp;#xA;                   END AS MrMs&amp;#xD;&amp;#xA;                   FROM &amp;#xD;&amp;#xA;                   jw50_CaseInvPers cip&amp;#xD;&amp;#xA;                   LEFT OUTER JOIN jw50_name n ON n.NameID = cip.CaseInvPersNameId&amp;#xD;&amp;#xA;                   WHERE&amp;#xD;&amp;#xA;                   cip.CaseId = @CaseID&amp;#xD;&amp;#xA;                   AND InvolveTypeMasterCode = 1&quot;&gt;&lt;Prompt caption=&quot;Primary Involved Person&quot; prompt=&quot;Select the Primary Involved Person for this case.&quot;&gt;&lt;HelperField fieldName=&quot;FullName&quot; displayFieldName=&quot;Name&quot; /&gt;&lt;HelperField fieldName=&quot;InvolveTypeDesc&quot; displayFieldName=&quot;Involve Description&quot; /&gt;&lt;HelperField fieldName=&quot;ArrestDt&quot; displayFieldName=&quot;Arrest Date&quot; /&gt;&lt;/Prompt&gt;&lt;/Query&gt;&lt;/Queries&gt;&lt;Queries name=&quot;CAO_DoNothing&quot; GUID=&quot;fc32a7ea-10c8-4213-afea-115dd4dbda47&quot;&gt;&lt;Query name=&quot;Do_Nothing&quot; sql=&quot;&amp;#xD;&amp;#xA;SELECT&amp;#xD;&amp;#xA;1 AS DoNothing&quot; /&gt;&lt;/Queries&gt;&lt;Queries name=&quot;CAO_CourtNumber&quot; GUID=&quot;65028087-BAFA-4D1E-8B29-A5CDAA9A3ECD&quot;&gt;&lt;Query name=&quot;CAO_CourtNumber&quot; sql=&quot;&amp;#xD;&amp;#xA; ThisIsATabThisIsATabSELECT &amp;#xD;&amp;#xA; ThisIsATabThisIsATabThisIsATabca.AgencyCode, ca.CaseAgencyDesc, ca.CaseAgencyNumber, ca.CaseAgencyNameID, a. Address&amp;#xD;&amp;#xA; ThisIsATabThisIsATabFROM &amp;#xD;&amp;#xA; ThisIsATabThisIsATabThisIsATabdbo.jw50_CaseAgency ca &amp;#xD;&amp;#xA; ThisIsATabThisIsATabThisIsATabLEFT OUTER JOIN  jw50_Address a ON a.NameID = ca.CaseAgencyNameID&amp;#xD;&amp;#xA; ThisIsATabThisIsATabWHERE &amp;#xD;&amp;#xA; ThisIsATabThisIsATabThisIsATabCaseID = @CaseID&amp;#xD;&amp;#xA; ThisIsATabThisIsATabThisIsATabAND CaseAgencyMasterCode = 2 &amp;#xD;&amp;#xA; ThisIsATabThisIsATabThisIsATabAND CaseAgencyLead = 1&quot;&gt;&lt;Prompt caption=&quot;Address&quot; prompt=&quot;Select the Address for the Lead Court Agency on this case.&quot;&gt;&lt;HelperField fieldName=&quot;CaseAgencyDesc&quot; displayFieldName=&quot;Name&quot; /&gt;&lt;/Prompt&gt;&lt;/Query&gt;&lt;/Queries&gt;&lt;Queries name=&quot;CAO_Judge&quot; GUID=&quot;a41dec47-13b7-4c7c-b4b3-b6a0f47e0887&quot;&gt;&lt;Query name=&quot;CAO_Judge&quot; sql=&quot;&amp;#xD;&amp;#xA; ThisIsATabThisIsATabSELECT &amp;#xD;&amp;#xA; ThisIsATabThisIsATabThisIsATabcip.CaseInvPersFullName AS FullName, cip.CaseAgencyDesc, &amp;#xD;&amp;#xA; ThisIsATabThisIsATabThisIsATabcip.InvolveTypeDesc, cip.CaseInvPersActive, cip.CaseInvPersActiveDt, &amp;#xD;&amp;#xA; ThisIsATabThisIsATabThisIsATabcip.CaseInvPersNameId AS NameID, cip.CaseInvPersFullName2 AS LastNameFirst,&amp;#xD;&amp;#xA; ThisIsATabThisIsATabThisIsATabcip.CaseInvPersNotify AS Notify, n.FirstName, n.MiddleName,&amp;#xD;&amp;#xA; ThisIsATabThisIsATabThisIsATabn.LastName, n.DOB, n.SSN, n.SexDesc AS Gender, n.NameTypeDesc AS Title,&amp;#xD;&amp;#xA; ThisIsATabThisIsATabThisIsATabcip.CaseAgencyNameID,&amp;#xD;&amp;#xA; ThisIsATabThisIsATabThisIsATabCase &amp;#xD;&amp;#xA; ThisIsATabThisIsATabThisIsATabWHEN n.SexCode = 'M' THEN 'he'&amp;#xD;&amp;#xA; ThisIsATabThisIsATabThisIsATabWHEN n.sexCode = 'F' THEN 'she'&amp;#xD;&amp;#xA; ThisIsATabThisIsATabThisIsATabElse 'he/she'&amp;#xD;&amp;#xA; ThisIsATabThisIsATabThisIsATabEND AS HeShe,&amp;#xD;&amp;#xA; ThisIsATabThisIsATabThisIsATabCase &amp;#xD;&amp;#xA; ThisIsATabThisIsATabThisIsATabWHEN n.SexCode = 'M' THEN 'him'&amp;#xD;&amp;#xA; ThisIsATabThisIsATabThisIsATabWHEN n.sexCode = 'F' THEN 'her'&amp;#xD;&amp;#xA; ThisIsATabThisIsATabThisIsATabElse 'him/her'&amp;#xD;&amp;#xA; ThisIsATabThisIsATabThisIsATabEND AS HimHer,&amp;#xD;&amp;#xA; ThisIsATabThisIsATabThisIsATabCase &amp;#xD;&amp;#xA; ThisIsATabThisIsATabThisIsATabWHEN n.SexCode = 'M' THEN 'his'&amp;#xD;&amp;#xA; ThisIsATabThisIsATabThisIsATabWHEN n.sexCode = 'F' THEN 'her'&amp;#xD;&amp;#xA; ThisIsATabThisIsATabThisIsATabElse 'his/her'&amp;#xD;&amp;#xA; ThisIsATabThisIsATabThisIsATabEND AS HisHer,&amp;#xD;&amp;#xA; ThisIsATabThisIsATabThisIsATabCase &amp;#xD;&amp;#xA; ThisIsATabThisIsATabThisIsATabWHEN n.SexCode = 'M' THEN 'Mr.'&amp;#xD;&amp;#xA; ThisIsATabThisIsATabThisIsATabWHEN n.sexCode = 'F' THEN 'Ms.'&amp;#xD;&amp;#xA; ThisIsATabThisIsATabThisIsATabElse 'Mr./Ms.'&amp;#xD;&amp;#xA; ThisIsATabThisIsATabThisIsATabEND AS MrMs&amp;#xD;&amp;#xA; ThisIsATabThisIsATabFROM &amp;#xD;&amp;#xA; ThisIsATabThisIsATabThisIsATabjw50_CaseInvPers cip&amp;#xD;&amp;#xA; ThisIsATabThisIsATabThisIsATabLEFT OUTER JOIN jw50_name n ON n.NameID = cip.CaseInvPersNameId&amp;#xD;&amp;#xA; ThisIsATabThisIsATabWHERE&amp;#xD;&amp;#xA; ThisIsATabThisIsATabThisIsATabcip.CaseID = @CaseID&amp;#xD;&amp;#xA; ThisIsATabThisIsATabThisIsATabAND cip.InvolveTypeMasterCode IN (14)&amp;#xD;&amp;#xA; ThisIsATabThisIsATabThisIsATabAND cip.CaseInvPersActive = 1&quot;&gt;&lt;Prompt caption=&quot;Judge&quot; prompt=&quot;Select the Judge for this case.&quot;&gt;&lt;HelperField fieldName=&quot;FullName&quot; displayFieldName=&quot;Name&quot; /&gt;&lt;HelperField fieldName=&quot;InvolveTypeDesc&quot; displayFieldName=&quot;Involve Description&quot; /&gt;&lt;/Prompt&gt;&lt;/Query&gt;&lt;/Queries&gt;&lt;/DataSource&gt;"/>
    <w:docVar w:name="JDA_Group" w:val="Subdocs"/>
    <w:docVar w:name="JDA_ID" w:val="323"/>
    <w:docVar w:name="JDA_ModifyDate" w:val="Monday, January 1, 0001"/>
    <w:docVar w:name="JDA_SaveLocation" w:val="Server"/>
    <w:docVar w:name="JDA_TemplateName" w:val="Pleading Block Title 2"/>
  </w:docVars>
  <w:rsids>
    <w:rsidRoot w:val="00E41A1A"/>
    <w:rsid w:val="000037F7"/>
    <w:rsid w:val="00010CA4"/>
    <w:rsid w:val="00023594"/>
    <w:rsid w:val="00023ACE"/>
    <w:rsid w:val="000333AA"/>
    <w:rsid w:val="000373F7"/>
    <w:rsid w:val="00043D08"/>
    <w:rsid w:val="00051DE8"/>
    <w:rsid w:val="00082030"/>
    <w:rsid w:val="00086BC5"/>
    <w:rsid w:val="00086E62"/>
    <w:rsid w:val="00087E38"/>
    <w:rsid w:val="000A2304"/>
    <w:rsid w:val="000B77B2"/>
    <w:rsid w:val="000C2DC7"/>
    <w:rsid w:val="000C573B"/>
    <w:rsid w:val="000D2DC7"/>
    <w:rsid w:val="000E50FA"/>
    <w:rsid w:val="000F440B"/>
    <w:rsid w:val="00103CD8"/>
    <w:rsid w:val="001143A7"/>
    <w:rsid w:val="0012073A"/>
    <w:rsid w:val="001405DB"/>
    <w:rsid w:val="00163453"/>
    <w:rsid w:val="00170B50"/>
    <w:rsid w:val="001739B4"/>
    <w:rsid w:val="001765F5"/>
    <w:rsid w:val="00193D07"/>
    <w:rsid w:val="001A1976"/>
    <w:rsid w:val="001B0DB8"/>
    <w:rsid w:val="001B39C9"/>
    <w:rsid w:val="001B5174"/>
    <w:rsid w:val="001C0961"/>
    <w:rsid w:val="001E15A7"/>
    <w:rsid w:val="001E7CB7"/>
    <w:rsid w:val="001F3C8A"/>
    <w:rsid w:val="002016E1"/>
    <w:rsid w:val="0021050F"/>
    <w:rsid w:val="00224A64"/>
    <w:rsid w:val="00231354"/>
    <w:rsid w:val="00260867"/>
    <w:rsid w:val="00281109"/>
    <w:rsid w:val="00291426"/>
    <w:rsid w:val="002965BD"/>
    <w:rsid w:val="002B6638"/>
    <w:rsid w:val="002C0A16"/>
    <w:rsid w:val="002D0926"/>
    <w:rsid w:val="002D103A"/>
    <w:rsid w:val="002D4AE8"/>
    <w:rsid w:val="002D6926"/>
    <w:rsid w:val="002D6C4B"/>
    <w:rsid w:val="002D75E3"/>
    <w:rsid w:val="002E35FE"/>
    <w:rsid w:val="002F428B"/>
    <w:rsid w:val="002F47A9"/>
    <w:rsid w:val="0030012E"/>
    <w:rsid w:val="003124E4"/>
    <w:rsid w:val="00343B37"/>
    <w:rsid w:val="00350079"/>
    <w:rsid w:val="003512BD"/>
    <w:rsid w:val="0037083D"/>
    <w:rsid w:val="00370B9D"/>
    <w:rsid w:val="00381BA8"/>
    <w:rsid w:val="00384030"/>
    <w:rsid w:val="0038649D"/>
    <w:rsid w:val="003978EB"/>
    <w:rsid w:val="003A73CA"/>
    <w:rsid w:val="003D13EC"/>
    <w:rsid w:val="003D4633"/>
    <w:rsid w:val="003D4B63"/>
    <w:rsid w:val="003D4FB2"/>
    <w:rsid w:val="003D56E3"/>
    <w:rsid w:val="0040114A"/>
    <w:rsid w:val="00426636"/>
    <w:rsid w:val="00432039"/>
    <w:rsid w:val="004363E4"/>
    <w:rsid w:val="00443CB8"/>
    <w:rsid w:val="00474ADB"/>
    <w:rsid w:val="0047511D"/>
    <w:rsid w:val="004773C1"/>
    <w:rsid w:val="004808D9"/>
    <w:rsid w:val="00482FF1"/>
    <w:rsid w:val="004B3793"/>
    <w:rsid w:val="004B3802"/>
    <w:rsid w:val="004B55A3"/>
    <w:rsid w:val="004C6BBA"/>
    <w:rsid w:val="004D43CA"/>
    <w:rsid w:val="004D4B2A"/>
    <w:rsid w:val="004F2E90"/>
    <w:rsid w:val="0050537F"/>
    <w:rsid w:val="005115CF"/>
    <w:rsid w:val="0051466F"/>
    <w:rsid w:val="0052215D"/>
    <w:rsid w:val="00536618"/>
    <w:rsid w:val="00577A79"/>
    <w:rsid w:val="00585CAC"/>
    <w:rsid w:val="00593137"/>
    <w:rsid w:val="00596340"/>
    <w:rsid w:val="005A794E"/>
    <w:rsid w:val="005B792B"/>
    <w:rsid w:val="005C28EC"/>
    <w:rsid w:val="005D1310"/>
    <w:rsid w:val="005D3130"/>
    <w:rsid w:val="005D52A5"/>
    <w:rsid w:val="005E6BFC"/>
    <w:rsid w:val="005F0AA6"/>
    <w:rsid w:val="005F3E52"/>
    <w:rsid w:val="006032CC"/>
    <w:rsid w:val="0061463F"/>
    <w:rsid w:val="006161EE"/>
    <w:rsid w:val="00617953"/>
    <w:rsid w:val="00632CE4"/>
    <w:rsid w:val="00634C56"/>
    <w:rsid w:val="00635B80"/>
    <w:rsid w:val="0065111D"/>
    <w:rsid w:val="0065375B"/>
    <w:rsid w:val="00655CE5"/>
    <w:rsid w:val="006664E5"/>
    <w:rsid w:val="00666C65"/>
    <w:rsid w:val="00667F6B"/>
    <w:rsid w:val="006813F1"/>
    <w:rsid w:val="00684DD5"/>
    <w:rsid w:val="006A2E45"/>
    <w:rsid w:val="006B54E5"/>
    <w:rsid w:val="006B6F80"/>
    <w:rsid w:val="006B73E0"/>
    <w:rsid w:val="006C41FA"/>
    <w:rsid w:val="006D2BC5"/>
    <w:rsid w:val="006D7B1F"/>
    <w:rsid w:val="006D7EFE"/>
    <w:rsid w:val="006E3A94"/>
    <w:rsid w:val="006F0D50"/>
    <w:rsid w:val="006F225F"/>
    <w:rsid w:val="006F542F"/>
    <w:rsid w:val="006F794F"/>
    <w:rsid w:val="006F7D81"/>
    <w:rsid w:val="007464F7"/>
    <w:rsid w:val="00747F74"/>
    <w:rsid w:val="007615A1"/>
    <w:rsid w:val="007730FB"/>
    <w:rsid w:val="007800CE"/>
    <w:rsid w:val="007801BF"/>
    <w:rsid w:val="007971D8"/>
    <w:rsid w:val="007A7663"/>
    <w:rsid w:val="007C647F"/>
    <w:rsid w:val="007D2FCE"/>
    <w:rsid w:val="007D3C2E"/>
    <w:rsid w:val="007E3707"/>
    <w:rsid w:val="00805375"/>
    <w:rsid w:val="00806720"/>
    <w:rsid w:val="0082267F"/>
    <w:rsid w:val="00827165"/>
    <w:rsid w:val="00842F67"/>
    <w:rsid w:val="00852FF6"/>
    <w:rsid w:val="008534EA"/>
    <w:rsid w:val="00860DA9"/>
    <w:rsid w:val="00862DE0"/>
    <w:rsid w:val="00877870"/>
    <w:rsid w:val="00877BC2"/>
    <w:rsid w:val="008834DD"/>
    <w:rsid w:val="0089639D"/>
    <w:rsid w:val="008964B7"/>
    <w:rsid w:val="008A58E1"/>
    <w:rsid w:val="008B3D4C"/>
    <w:rsid w:val="008C1EC8"/>
    <w:rsid w:val="008C74FA"/>
    <w:rsid w:val="008D0B62"/>
    <w:rsid w:val="008D594C"/>
    <w:rsid w:val="008D6DAF"/>
    <w:rsid w:val="008F039F"/>
    <w:rsid w:val="008F184A"/>
    <w:rsid w:val="0090586B"/>
    <w:rsid w:val="0092021F"/>
    <w:rsid w:val="0092458A"/>
    <w:rsid w:val="0092754F"/>
    <w:rsid w:val="0096373F"/>
    <w:rsid w:val="00964EB0"/>
    <w:rsid w:val="00973F39"/>
    <w:rsid w:val="009742BB"/>
    <w:rsid w:val="0097493C"/>
    <w:rsid w:val="009A05E0"/>
    <w:rsid w:val="009B4424"/>
    <w:rsid w:val="009C0067"/>
    <w:rsid w:val="009C255F"/>
    <w:rsid w:val="009C40B0"/>
    <w:rsid w:val="009C6FBD"/>
    <w:rsid w:val="009D0BF7"/>
    <w:rsid w:val="009E60D5"/>
    <w:rsid w:val="009F20D0"/>
    <w:rsid w:val="009F3999"/>
    <w:rsid w:val="00A07127"/>
    <w:rsid w:val="00A07AD9"/>
    <w:rsid w:val="00A309C9"/>
    <w:rsid w:val="00A37E13"/>
    <w:rsid w:val="00A50D6D"/>
    <w:rsid w:val="00A72B9B"/>
    <w:rsid w:val="00A842AA"/>
    <w:rsid w:val="00A90F1E"/>
    <w:rsid w:val="00AA59D3"/>
    <w:rsid w:val="00AC4E7B"/>
    <w:rsid w:val="00AC5CA5"/>
    <w:rsid w:val="00AD753A"/>
    <w:rsid w:val="00AD7D35"/>
    <w:rsid w:val="00B00711"/>
    <w:rsid w:val="00B04028"/>
    <w:rsid w:val="00B074CB"/>
    <w:rsid w:val="00B11125"/>
    <w:rsid w:val="00B13BAF"/>
    <w:rsid w:val="00B20F24"/>
    <w:rsid w:val="00B27D9E"/>
    <w:rsid w:val="00B32C0D"/>
    <w:rsid w:val="00B32C56"/>
    <w:rsid w:val="00B376F4"/>
    <w:rsid w:val="00B37B08"/>
    <w:rsid w:val="00B412D0"/>
    <w:rsid w:val="00B45A46"/>
    <w:rsid w:val="00B63ACC"/>
    <w:rsid w:val="00B91D80"/>
    <w:rsid w:val="00BA0263"/>
    <w:rsid w:val="00BA338F"/>
    <w:rsid w:val="00BC51E7"/>
    <w:rsid w:val="00BD6333"/>
    <w:rsid w:val="00BF2A3A"/>
    <w:rsid w:val="00BF60E6"/>
    <w:rsid w:val="00C04911"/>
    <w:rsid w:val="00C06F1B"/>
    <w:rsid w:val="00C1595C"/>
    <w:rsid w:val="00C32A81"/>
    <w:rsid w:val="00C4027C"/>
    <w:rsid w:val="00C40DEF"/>
    <w:rsid w:val="00C41262"/>
    <w:rsid w:val="00C44A73"/>
    <w:rsid w:val="00C476B7"/>
    <w:rsid w:val="00C56810"/>
    <w:rsid w:val="00C56884"/>
    <w:rsid w:val="00C64DBC"/>
    <w:rsid w:val="00C67E8D"/>
    <w:rsid w:val="00C77888"/>
    <w:rsid w:val="00C8116F"/>
    <w:rsid w:val="00C82307"/>
    <w:rsid w:val="00C919A6"/>
    <w:rsid w:val="00CA247B"/>
    <w:rsid w:val="00CB372D"/>
    <w:rsid w:val="00CD18CB"/>
    <w:rsid w:val="00CD517D"/>
    <w:rsid w:val="00CE34F5"/>
    <w:rsid w:val="00CF17EA"/>
    <w:rsid w:val="00CF68A7"/>
    <w:rsid w:val="00CF7906"/>
    <w:rsid w:val="00D0175A"/>
    <w:rsid w:val="00D068DC"/>
    <w:rsid w:val="00D06D9A"/>
    <w:rsid w:val="00D20F19"/>
    <w:rsid w:val="00D244C6"/>
    <w:rsid w:val="00D27E4A"/>
    <w:rsid w:val="00D3083A"/>
    <w:rsid w:val="00D432EA"/>
    <w:rsid w:val="00D51DFB"/>
    <w:rsid w:val="00D54E3F"/>
    <w:rsid w:val="00D56724"/>
    <w:rsid w:val="00D7670A"/>
    <w:rsid w:val="00D9135B"/>
    <w:rsid w:val="00DB2E08"/>
    <w:rsid w:val="00DB4E38"/>
    <w:rsid w:val="00DB60AB"/>
    <w:rsid w:val="00DC13CD"/>
    <w:rsid w:val="00DD45FB"/>
    <w:rsid w:val="00DD6615"/>
    <w:rsid w:val="00DE0703"/>
    <w:rsid w:val="00DE6092"/>
    <w:rsid w:val="00DF03CB"/>
    <w:rsid w:val="00DF082B"/>
    <w:rsid w:val="00DF2550"/>
    <w:rsid w:val="00E027CE"/>
    <w:rsid w:val="00E0383F"/>
    <w:rsid w:val="00E15F9D"/>
    <w:rsid w:val="00E167BB"/>
    <w:rsid w:val="00E31FDD"/>
    <w:rsid w:val="00E41A1A"/>
    <w:rsid w:val="00E56C13"/>
    <w:rsid w:val="00E67544"/>
    <w:rsid w:val="00E7075A"/>
    <w:rsid w:val="00E77C30"/>
    <w:rsid w:val="00E83FE9"/>
    <w:rsid w:val="00EA6287"/>
    <w:rsid w:val="00EC3085"/>
    <w:rsid w:val="00EE37B9"/>
    <w:rsid w:val="00EE76B8"/>
    <w:rsid w:val="00EF0B83"/>
    <w:rsid w:val="00EF1D92"/>
    <w:rsid w:val="00EF3B53"/>
    <w:rsid w:val="00EF6128"/>
    <w:rsid w:val="00F0099F"/>
    <w:rsid w:val="00F03C9F"/>
    <w:rsid w:val="00F04C33"/>
    <w:rsid w:val="00F07B07"/>
    <w:rsid w:val="00F1282E"/>
    <w:rsid w:val="00F245C7"/>
    <w:rsid w:val="00F35ABD"/>
    <w:rsid w:val="00F36700"/>
    <w:rsid w:val="00F36E01"/>
    <w:rsid w:val="00F3781E"/>
    <w:rsid w:val="00F40BE5"/>
    <w:rsid w:val="00F56E78"/>
    <w:rsid w:val="00F6048C"/>
    <w:rsid w:val="00F652C0"/>
    <w:rsid w:val="00F94D8A"/>
    <w:rsid w:val="00F9515E"/>
    <w:rsid w:val="00FA0563"/>
    <w:rsid w:val="00FA7161"/>
    <w:rsid w:val="00FB5C5C"/>
    <w:rsid w:val="00FC336C"/>
    <w:rsid w:val="00FE55E6"/>
    <w:rsid w:val="00FF0B2D"/>
    <w:rsid w:val="00FF4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D02258"/>
  <w14:defaultImageDpi w14:val="0"/>
  <w15:docId w15:val="{BC18C16A-04A8-4898-A02A-21A6B88D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B3793"/>
    <w:pPr>
      <w:spacing w:after="0" w:line="455" w:lineRule="exact"/>
      <w:ind w:left="720"/>
    </w:pPr>
    <w:rPr>
      <w:rFonts w:ascii="Bookman Old Style" w:hAnsi="Bookman Old Style" w:cs="Bookman Old Style"/>
      <w:sz w:val="24"/>
      <w:szCs w:val="24"/>
    </w:rPr>
  </w:style>
  <w:style w:type="paragraph" w:customStyle="1" w:styleId="MUNIFOOT">
    <w:name w:val="MUNI(FOOT)"/>
    <w:uiPriority w:val="99"/>
    <w:rsid w:val="004B3793"/>
    <w:pPr>
      <w:pBdr>
        <w:top w:val="single" w:sz="4" w:space="0" w:color="auto"/>
      </w:pBdr>
    </w:pPr>
    <w:rPr>
      <w:rFonts w:ascii="Arial" w:hAnsi="Arial" w:cs="Bookman Old Style"/>
      <w:szCs w:val="24"/>
    </w:rPr>
  </w:style>
  <w:style w:type="paragraph" w:customStyle="1" w:styleId="MUNISIG">
    <w:name w:val="MUNI(SIG)"/>
    <w:qFormat/>
    <w:rsid w:val="004B3793"/>
    <w:pPr>
      <w:widowControl w:val="0"/>
      <w:ind w:left="5040"/>
      <w:jc w:val="both"/>
    </w:pPr>
    <w:rPr>
      <w:rFonts w:ascii="Arial" w:hAnsi="Arial" w:cs="Arial"/>
      <w:sz w:val="28"/>
      <w:szCs w:val="28"/>
    </w:rPr>
  </w:style>
  <w:style w:type="paragraph" w:customStyle="1" w:styleId="Default">
    <w:name w:val="Default"/>
    <w:rsid w:val="004B3793"/>
    <w:pPr>
      <w:autoSpaceDE w:val="0"/>
      <w:autoSpaceDN w:val="0"/>
      <w:adjustRightInd w:val="0"/>
    </w:pPr>
    <w:rPr>
      <w:rFonts w:ascii="Georgia" w:hAnsi="Georgia" w:cs="Georgia"/>
      <w:color w:val="000000"/>
      <w:sz w:val="24"/>
      <w:szCs w:val="24"/>
    </w:rPr>
  </w:style>
  <w:style w:type="character" w:styleId="PlaceholderText">
    <w:name w:val="Placeholder Text"/>
    <w:basedOn w:val="DefaultParagraphFont"/>
    <w:uiPriority w:val="99"/>
    <w:semiHidden/>
    <w:rsid w:val="00B007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712348">
      <w:marLeft w:val="0"/>
      <w:marRight w:val="0"/>
      <w:marTop w:val="0"/>
      <w:marBottom w:val="0"/>
      <w:divBdr>
        <w:top w:val="none" w:sz="0" w:space="0" w:color="auto"/>
        <w:left w:val="none" w:sz="0" w:space="0" w:color="auto"/>
        <w:bottom w:val="none" w:sz="0" w:space="0" w:color="auto"/>
        <w:right w:val="none" w:sz="0" w:space="0" w:color="auto"/>
      </w:divBdr>
    </w:div>
    <w:div w:id="450712349">
      <w:marLeft w:val="0"/>
      <w:marRight w:val="0"/>
      <w:marTop w:val="0"/>
      <w:marBottom w:val="0"/>
      <w:divBdr>
        <w:top w:val="none" w:sz="0" w:space="0" w:color="auto"/>
        <w:left w:val="none" w:sz="0" w:space="0" w:color="auto"/>
        <w:bottom w:val="none" w:sz="0" w:space="0" w:color="auto"/>
        <w:right w:val="none" w:sz="0" w:space="0" w:color="auto"/>
      </w:divBdr>
    </w:div>
    <w:div w:id="450712350">
      <w:marLeft w:val="0"/>
      <w:marRight w:val="0"/>
      <w:marTop w:val="0"/>
      <w:marBottom w:val="0"/>
      <w:divBdr>
        <w:top w:val="none" w:sz="0" w:space="0" w:color="auto"/>
        <w:left w:val="none" w:sz="0" w:space="0" w:color="auto"/>
        <w:bottom w:val="none" w:sz="0" w:space="0" w:color="auto"/>
        <w:right w:val="none" w:sz="0" w:space="0" w:color="auto"/>
      </w:divBdr>
    </w:div>
    <w:div w:id="1118330671">
      <w:marLeft w:val="0"/>
      <w:marRight w:val="0"/>
      <w:marTop w:val="0"/>
      <w:marBottom w:val="0"/>
      <w:divBdr>
        <w:top w:val="none" w:sz="0" w:space="0" w:color="auto"/>
        <w:left w:val="none" w:sz="0" w:space="0" w:color="auto"/>
        <w:bottom w:val="none" w:sz="0" w:space="0" w:color="auto"/>
        <w:right w:val="none" w:sz="0" w:space="0" w:color="auto"/>
      </w:divBdr>
    </w:div>
    <w:div w:id="1118330672">
      <w:marLeft w:val="0"/>
      <w:marRight w:val="0"/>
      <w:marTop w:val="0"/>
      <w:marBottom w:val="0"/>
      <w:divBdr>
        <w:top w:val="none" w:sz="0" w:space="0" w:color="auto"/>
        <w:left w:val="none" w:sz="0" w:space="0" w:color="auto"/>
        <w:bottom w:val="none" w:sz="0" w:space="0" w:color="auto"/>
        <w:right w:val="none" w:sz="0" w:space="0" w:color="auto"/>
      </w:divBdr>
    </w:div>
    <w:div w:id="1118330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2682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Smith</dc:creator>
  <cp:keywords/>
  <dc:description/>
  <cp:lastModifiedBy>Matt Sheldon</cp:lastModifiedBy>
  <cp:revision>2</cp:revision>
  <dcterms:created xsi:type="dcterms:W3CDTF">2022-02-11T18:26:00Z</dcterms:created>
  <dcterms:modified xsi:type="dcterms:W3CDTF">2022-02-11T18:26:00Z</dcterms:modified>
</cp:coreProperties>
</file>