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2E1BD" w14:textId="77777777" w:rsidR="00507792" w:rsidRDefault="00507792" w:rsidP="00696411">
      <w:pPr>
        <w:pStyle w:val="Default"/>
        <w:jc w:val="center"/>
        <w:rPr>
          <w:rFonts w:ascii="Arial" w:hAnsi="Arial" w:cs="Arial"/>
          <w:b/>
          <w:bCs/>
          <w:color w:val="auto"/>
          <w:sz w:val="23"/>
          <w:szCs w:val="23"/>
        </w:rPr>
      </w:pPr>
      <w:r w:rsidRPr="00507792">
        <w:rPr>
          <w:rFonts w:ascii="Arial" w:hAnsi="Arial" w:cs="Arial"/>
          <w:b/>
          <w:bCs/>
          <w:noProof/>
          <w:color w:val="auto"/>
          <w:sz w:val="23"/>
          <w:szCs w:val="23"/>
        </w:rPr>
        <w:drawing>
          <wp:inline distT="0" distB="0" distL="0" distR="0" wp14:anchorId="6B6F7320" wp14:editId="2DA073A9">
            <wp:extent cx="2147777" cy="923434"/>
            <wp:effectExtent l="0" t="0" r="5080" b="0"/>
            <wp:docPr id="1" name="Picture 1" descr="\\Cityfiles\UserData\PublicWorks\mollenhauerr\My Documents\Work\Letterhead\City Logo Nic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files\UserData\PublicWorks\mollenhauerr\My Documents\Work\Letterhead\City Logo Nices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1692" cy="929417"/>
                    </a:xfrm>
                    <a:prstGeom prst="rect">
                      <a:avLst/>
                    </a:prstGeom>
                    <a:noFill/>
                    <a:ln>
                      <a:noFill/>
                    </a:ln>
                  </pic:spPr>
                </pic:pic>
              </a:graphicData>
            </a:graphic>
          </wp:inline>
        </w:drawing>
      </w:r>
    </w:p>
    <w:p w14:paraId="2C6AF989" w14:textId="77777777" w:rsidR="00507792" w:rsidRDefault="00507792" w:rsidP="00696411">
      <w:pPr>
        <w:pStyle w:val="Default"/>
        <w:jc w:val="center"/>
        <w:rPr>
          <w:rFonts w:ascii="Arial" w:hAnsi="Arial" w:cs="Arial"/>
          <w:b/>
          <w:bCs/>
          <w:color w:val="auto"/>
          <w:sz w:val="23"/>
          <w:szCs w:val="23"/>
        </w:rPr>
      </w:pPr>
    </w:p>
    <w:p w14:paraId="1EF3C980" w14:textId="77777777" w:rsidR="000567B9" w:rsidRDefault="00BA4BB0" w:rsidP="00696411">
      <w:pPr>
        <w:pStyle w:val="Default"/>
        <w:jc w:val="center"/>
        <w:rPr>
          <w:rFonts w:ascii="Arial" w:hAnsi="Arial" w:cs="Arial"/>
          <w:b/>
          <w:bCs/>
          <w:color w:val="auto"/>
          <w:sz w:val="23"/>
          <w:szCs w:val="23"/>
        </w:rPr>
      </w:pPr>
      <w:r>
        <w:rPr>
          <w:rFonts w:ascii="Arial" w:hAnsi="Arial" w:cs="Arial"/>
          <w:b/>
          <w:bCs/>
          <w:color w:val="auto"/>
          <w:sz w:val="23"/>
          <w:szCs w:val="23"/>
        </w:rPr>
        <w:t>CITY OF MISSOULA</w:t>
      </w:r>
    </w:p>
    <w:p w14:paraId="0985E6FB" w14:textId="77777777" w:rsidR="00696411" w:rsidRDefault="000567B9" w:rsidP="00696411">
      <w:pPr>
        <w:pStyle w:val="Default"/>
        <w:jc w:val="center"/>
        <w:rPr>
          <w:rFonts w:ascii="Arial" w:hAnsi="Arial" w:cs="Arial"/>
          <w:color w:val="auto"/>
          <w:sz w:val="23"/>
          <w:szCs w:val="23"/>
        </w:rPr>
      </w:pPr>
      <w:r>
        <w:rPr>
          <w:rFonts w:ascii="Arial" w:hAnsi="Arial" w:cs="Arial"/>
          <w:b/>
          <w:bCs/>
          <w:color w:val="auto"/>
          <w:sz w:val="23"/>
          <w:szCs w:val="23"/>
        </w:rPr>
        <w:t xml:space="preserve">APPRENTICESHIP BIDDER’S PREFERENCE </w:t>
      </w:r>
      <w:r w:rsidR="00696411">
        <w:rPr>
          <w:rFonts w:ascii="Arial" w:hAnsi="Arial" w:cs="Arial"/>
          <w:b/>
          <w:bCs/>
          <w:color w:val="auto"/>
          <w:sz w:val="23"/>
          <w:szCs w:val="23"/>
        </w:rPr>
        <w:t>PROGRAM</w:t>
      </w:r>
    </w:p>
    <w:p w14:paraId="70FAD67D" w14:textId="77777777" w:rsidR="00696411" w:rsidRDefault="00696411" w:rsidP="00696411">
      <w:pPr>
        <w:pStyle w:val="Default"/>
        <w:jc w:val="center"/>
        <w:rPr>
          <w:rFonts w:ascii="Arial" w:hAnsi="Arial" w:cs="Arial"/>
          <w:b/>
          <w:bCs/>
          <w:color w:val="auto"/>
          <w:sz w:val="23"/>
          <w:szCs w:val="23"/>
        </w:rPr>
      </w:pPr>
      <w:r>
        <w:rPr>
          <w:rFonts w:ascii="Arial" w:hAnsi="Arial" w:cs="Arial"/>
          <w:b/>
          <w:bCs/>
          <w:color w:val="auto"/>
          <w:sz w:val="23"/>
          <w:szCs w:val="23"/>
        </w:rPr>
        <w:t>FAQS</w:t>
      </w:r>
    </w:p>
    <w:p w14:paraId="62037929" w14:textId="77777777" w:rsidR="00507792" w:rsidRDefault="00507792" w:rsidP="00696411">
      <w:pPr>
        <w:pStyle w:val="Default"/>
        <w:jc w:val="center"/>
        <w:rPr>
          <w:rFonts w:ascii="Arial" w:hAnsi="Arial" w:cs="Arial"/>
          <w:color w:val="auto"/>
          <w:sz w:val="23"/>
          <w:szCs w:val="23"/>
        </w:rPr>
      </w:pPr>
    </w:p>
    <w:p w14:paraId="3A4C0E8F" w14:textId="77777777" w:rsidR="00696411" w:rsidRDefault="00696411" w:rsidP="00696411">
      <w:pPr>
        <w:pStyle w:val="Default"/>
        <w:jc w:val="center"/>
        <w:rPr>
          <w:color w:val="auto"/>
          <w:sz w:val="23"/>
          <w:szCs w:val="23"/>
        </w:rPr>
      </w:pPr>
      <w:r>
        <w:rPr>
          <w:color w:val="auto"/>
          <w:sz w:val="23"/>
          <w:szCs w:val="23"/>
        </w:rPr>
        <w:t>City of Missoula</w:t>
      </w:r>
    </w:p>
    <w:p w14:paraId="12D756AC" w14:textId="77777777" w:rsidR="00696411" w:rsidRDefault="00696411" w:rsidP="00696411">
      <w:pPr>
        <w:pStyle w:val="Default"/>
        <w:jc w:val="center"/>
        <w:rPr>
          <w:color w:val="auto"/>
          <w:sz w:val="23"/>
          <w:szCs w:val="23"/>
        </w:rPr>
      </w:pPr>
      <w:r>
        <w:rPr>
          <w:color w:val="auto"/>
          <w:sz w:val="23"/>
          <w:szCs w:val="23"/>
        </w:rPr>
        <w:t>1345 W Broadway</w:t>
      </w:r>
    </w:p>
    <w:p w14:paraId="6A24CC57" w14:textId="77777777" w:rsidR="00696411" w:rsidRDefault="00696411" w:rsidP="00696411">
      <w:pPr>
        <w:pStyle w:val="Default"/>
        <w:jc w:val="center"/>
        <w:rPr>
          <w:color w:val="auto"/>
          <w:sz w:val="23"/>
          <w:szCs w:val="23"/>
        </w:rPr>
      </w:pPr>
      <w:r>
        <w:rPr>
          <w:color w:val="auto"/>
          <w:sz w:val="23"/>
          <w:szCs w:val="23"/>
        </w:rPr>
        <w:t>Missoula, MT 59802</w:t>
      </w:r>
    </w:p>
    <w:p w14:paraId="20C006DD" w14:textId="1BA1FC4B" w:rsidR="00696411" w:rsidRDefault="001F6A39" w:rsidP="00696411">
      <w:pPr>
        <w:pStyle w:val="Default"/>
        <w:jc w:val="center"/>
        <w:rPr>
          <w:color w:val="auto"/>
          <w:sz w:val="20"/>
          <w:szCs w:val="20"/>
        </w:rPr>
      </w:pPr>
      <w:r>
        <w:rPr>
          <w:color w:val="auto"/>
          <w:sz w:val="20"/>
          <w:szCs w:val="20"/>
        </w:rPr>
        <w:t>1/30/20</w:t>
      </w:r>
    </w:p>
    <w:p w14:paraId="01D41D49" w14:textId="77777777" w:rsidR="00696411" w:rsidRDefault="00696411" w:rsidP="00696411">
      <w:pPr>
        <w:pStyle w:val="Default"/>
        <w:jc w:val="center"/>
        <w:rPr>
          <w:color w:val="auto"/>
          <w:sz w:val="20"/>
          <w:szCs w:val="20"/>
        </w:rPr>
      </w:pPr>
      <w:bookmarkStart w:id="0" w:name="_GoBack"/>
      <w:bookmarkEnd w:id="0"/>
    </w:p>
    <w:p w14:paraId="41743A8F" w14:textId="77777777" w:rsidR="00F04EF1" w:rsidRDefault="00F04EF1" w:rsidP="00696411">
      <w:pPr>
        <w:pStyle w:val="Default"/>
        <w:jc w:val="center"/>
        <w:rPr>
          <w:color w:val="auto"/>
          <w:sz w:val="20"/>
          <w:szCs w:val="20"/>
        </w:rPr>
      </w:pPr>
    </w:p>
    <w:p w14:paraId="22F74CE8" w14:textId="77777777" w:rsidR="00F04EF1" w:rsidRDefault="00F04EF1" w:rsidP="00696411">
      <w:pPr>
        <w:pStyle w:val="Default"/>
        <w:jc w:val="center"/>
        <w:rPr>
          <w:color w:val="auto"/>
          <w:sz w:val="20"/>
          <w:szCs w:val="20"/>
        </w:rPr>
      </w:pPr>
    </w:p>
    <w:p w14:paraId="044E194E" w14:textId="77777777" w:rsidR="00F04EF1" w:rsidRDefault="00F04EF1" w:rsidP="00696411">
      <w:pPr>
        <w:pStyle w:val="Default"/>
        <w:rPr>
          <w:rFonts w:ascii="Arial" w:hAnsi="Arial" w:cs="Arial"/>
          <w:b/>
          <w:bCs/>
          <w:color w:val="auto"/>
          <w:sz w:val="23"/>
          <w:szCs w:val="23"/>
        </w:rPr>
      </w:pPr>
      <w:r>
        <w:rPr>
          <w:rFonts w:ascii="Arial" w:hAnsi="Arial" w:cs="Arial"/>
          <w:b/>
          <w:bCs/>
          <w:color w:val="auto"/>
          <w:sz w:val="23"/>
          <w:szCs w:val="23"/>
        </w:rPr>
        <w:t>Why is the City of Missoula instituting an Apprenticeship Bidder’s Preference Program?</w:t>
      </w:r>
    </w:p>
    <w:p w14:paraId="432D8194" w14:textId="77777777" w:rsidR="00F04EF1" w:rsidRDefault="00F04EF1" w:rsidP="00696411">
      <w:pPr>
        <w:pStyle w:val="Default"/>
        <w:rPr>
          <w:rFonts w:ascii="Arial" w:hAnsi="Arial" w:cs="Arial"/>
          <w:b/>
          <w:bCs/>
          <w:color w:val="auto"/>
          <w:sz w:val="23"/>
          <w:szCs w:val="23"/>
        </w:rPr>
      </w:pPr>
    </w:p>
    <w:p w14:paraId="43D0E61A" w14:textId="77777777" w:rsidR="00F04EF1" w:rsidRDefault="00F04EF1" w:rsidP="00F04EF1">
      <w:pPr>
        <w:pStyle w:val="Default"/>
        <w:rPr>
          <w:color w:val="auto"/>
          <w:sz w:val="23"/>
          <w:szCs w:val="23"/>
        </w:rPr>
      </w:pPr>
      <w:r>
        <w:rPr>
          <w:color w:val="auto"/>
          <w:sz w:val="23"/>
          <w:szCs w:val="23"/>
        </w:rPr>
        <w:t>The City of Missoula recognizes that a well-trained constructio</w:t>
      </w:r>
      <w:r w:rsidR="00BA4BB0">
        <w:rPr>
          <w:color w:val="auto"/>
          <w:sz w:val="23"/>
          <w:szCs w:val="23"/>
        </w:rPr>
        <w:t xml:space="preserve">n work force is critical to </w:t>
      </w:r>
      <w:r w:rsidR="004F23D6">
        <w:rPr>
          <w:color w:val="auto"/>
          <w:sz w:val="23"/>
          <w:szCs w:val="23"/>
        </w:rPr>
        <w:t xml:space="preserve">the economic future of Missoula.  </w:t>
      </w:r>
      <w:r>
        <w:rPr>
          <w:color w:val="auto"/>
          <w:sz w:val="23"/>
          <w:szCs w:val="23"/>
        </w:rPr>
        <w:t>Apprenticeship training programs are particularly effective in providing training and experience to individuals seeking to enter or advance in the work force. By providing for appre</w:t>
      </w:r>
      <w:r w:rsidR="00BA4BB0">
        <w:rPr>
          <w:color w:val="auto"/>
          <w:sz w:val="23"/>
          <w:szCs w:val="23"/>
        </w:rPr>
        <w:t xml:space="preserve">nticeship utilization on City </w:t>
      </w:r>
      <w:r>
        <w:rPr>
          <w:color w:val="auto"/>
          <w:sz w:val="23"/>
          <w:szCs w:val="23"/>
        </w:rPr>
        <w:t>projects, the City can create opportunities for training and experience that will help assure that a trained work force will be available in sufficient numbers i</w:t>
      </w:r>
      <w:r w:rsidR="00BA4BB0">
        <w:rPr>
          <w:color w:val="auto"/>
          <w:sz w:val="23"/>
          <w:szCs w:val="23"/>
        </w:rPr>
        <w:t>n the future.</w:t>
      </w:r>
    </w:p>
    <w:p w14:paraId="40185D65" w14:textId="77777777" w:rsidR="004F23D6" w:rsidRDefault="004F23D6" w:rsidP="00F04EF1">
      <w:pPr>
        <w:pStyle w:val="Default"/>
        <w:rPr>
          <w:color w:val="auto"/>
          <w:sz w:val="23"/>
          <w:szCs w:val="23"/>
        </w:rPr>
      </w:pPr>
    </w:p>
    <w:p w14:paraId="01C3BF64" w14:textId="77777777" w:rsidR="004F23D6" w:rsidRDefault="004F23D6" w:rsidP="004F23D6">
      <w:pPr>
        <w:pStyle w:val="Default"/>
        <w:rPr>
          <w:rFonts w:ascii="Arial" w:hAnsi="Arial" w:cs="Arial"/>
          <w:b/>
          <w:bCs/>
          <w:color w:val="auto"/>
          <w:sz w:val="23"/>
          <w:szCs w:val="23"/>
        </w:rPr>
      </w:pPr>
      <w:r>
        <w:rPr>
          <w:rFonts w:ascii="Arial" w:hAnsi="Arial" w:cs="Arial"/>
          <w:b/>
          <w:bCs/>
          <w:color w:val="auto"/>
          <w:sz w:val="23"/>
          <w:szCs w:val="23"/>
        </w:rPr>
        <w:t>Does the City of Missoula require contractors bidding on City projects to comply with this program or is it optional?</w:t>
      </w:r>
    </w:p>
    <w:p w14:paraId="4D920EAF" w14:textId="77777777" w:rsidR="004F23D6" w:rsidRDefault="004F23D6" w:rsidP="004F23D6">
      <w:pPr>
        <w:pStyle w:val="Default"/>
        <w:rPr>
          <w:rFonts w:ascii="Arial" w:hAnsi="Arial" w:cs="Arial"/>
          <w:color w:val="auto"/>
          <w:sz w:val="23"/>
          <w:szCs w:val="23"/>
        </w:rPr>
      </w:pPr>
    </w:p>
    <w:p w14:paraId="774A219F" w14:textId="77777777" w:rsidR="006039B2" w:rsidRDefault="004F23D6" w:rsidP="004F23D6">
      <w:pPr>
        <w:pStyle w:val="Default"/>
        <w:rPr>
          <w:color w:val="auto"/>
          <w:sz w:val="23"/>
          <w:szCs w:val="23"/>
        </w:rPr>
      </w:pPr>
      <w:r>
        <w:rPr>
          <w:color w:val="auto"/>
          <w:sz w:val="23"/>
          <w:szCs w:val="23"/>
        </w:rPr>
        <w:t xml:space="preserve">This City’s apprenticeship program is optional; it is not a mandatory requirement for working on City projects.  </w:t>
      </w:r>
    </w:p>
    <w:p w14:paraId="71F8BDA1" w14:textId="77777777" w:rsidR="006039B2" w:rsidRDefault="006039B2" w:rsidP="004F23D6">
      <w:pPr>
        <w:pStyle w:val="Default"/>
        <w:rPr>
          <w:color w:val="auto"/>
          <w:sz w:val="23"/>
          <w:szCs w:val="23"/>
        </w:rPr>
      </w:pPr>
    </w:p>
    <w:p w14:paraId="6E8FC6D7" w14:textId="77777777" w:rsidR="004F23D6" w:rsidRDefault="004F23D6" w:rsidP="004F23D6">
      <w:pPr>
        <w:pStyle w:val="Default"/>
        <w:rPr>
          <w:color w:val="auto"/>
          <w:sz w:val="23"/>
          <w:szCs w:val="23"/>
        </w:rPr>
      </w:pPr>
      <w:r>
        <w:rPr>
          <w:color w:val="auto"/>
          <w:sz w:val="23"/>
          <w:szCs w:val="23"/>
        </w:rPr>
        <w:t xml:space="preserve">Contractors who </w:t>
      </w:r>
      <w:r w:rsidR="006039B2">
        <w:rPr>
          <w:color w:val="auto"/>
          <w:sz w:val="23"/>
          <w:szCs w:val="23"/>
        </w:rPr>
        <w:t>can prove that they are part of a Montana registered (state-approved) apprenticeship training program and can show that 10% of all labor hours will be comprised of registered apprentices, w</w:t>
      </w:r>
      <w:r>
        <w:rPr>
          <w:color w:val="auto"/>
          <w:sz w:val="23"/>
          <w:szCs w:val="23"/>
        </w:rPr>
        <w:t xml:space="preserve">ill receive a 5% preference during the bidding selection process.  The total value of this preference shall not exceed $100,000 in value.  </w:t>
      </w:r>
    </w:p>
    <w:p w14:paraId="1CCC21F7" w14:textId="77777777" w:rsidR="004F23D6" w:rsidRDefault="004F23D6" w:rsidP="004F23D6">
      <w:pPr>
        <w:pStyle w:val="Default"/>
        <w:rPr>
          <w:color w:val="auto"/>
          <w:sz w:val="23"/>
          <w:szCs w:val="23"/>
        </w:rPr>
      </w:pPr>
    </w:p>
    <w:p w14:paraId="5E3FBDF2" w14:textId="77777777" w:rsidR="00E22E92" w:rsidRDefault="004F23D6" w:rsidP="00E22E92">
      <w:pPr>
        <w:pStyle w:val="Default"/>
        <w:ind w:left="540"/>
        <w:rPr>
          <w:color w:val="auto"/>
          <w:sz w:val="23"/>
          <w:szCs w:val="23"/>
        </w:rPr>
      </w:pPr>
      <w:r>
        <w:rPr>
          <w:color w:val="auto"/>
          <w:sz w:val="23"/>
          <w:szCs w:val="23"/>
        </w:rPr>
        <w:t xml:space="preserve">Example:  Contractor A has a state approved apprentice program and bids $600,000 on a water main project.  Contractor B does not have state approved apprentice program and bids $590,000.  </w:t>
      </w:r>
      <w:r w:rsidR="00E22E92">
        <w:rPr>
          <w:color w:val="auto"/>
          <w:sz w:val="23"/>
          <w:szCs w:val="23"/>
        </w:rPr>
        <w:t>The City applies the preference by multiplying 5% with Contractor A’s price and subtracting the result from Contractor A’s price.  Assuming both contractors are considered qualified to do the work, Contractor A would be selected for the work.  The 5% bidding preference is only used for bid evaluation.  It does not change the contractor’s bid price.  The agreement between the City and Contractor A will be for the bid price--$600,000.  See table below:</w:t>
      </w:r>
    </w:p>
    <w:p w14:paraId="4E66D61D" w14:textId="77777777" w:rsidR="00745737" w:rsidRDefault="00745737" w:rsidP="004F23D6">
      <w:pPr>
        <w:pStyle w:val="Default"/>
        <w:ind w:left="1710" w:hanging="990"/>
        <w:rPr>
          <w:color w:val="auto"/>
          <w:sz w:val="23"/>
          <w:szCs w:val="23"/>
        </w:rPr>
      </w:pPr>
      <w:r>
        <w:rPr>
          <w:color w:val="auto"/>
          <w:sz w:val="23"/>
          <w:szCs w:val="23"/>
        </w:rPr>
        <w:t xml:space="preserve"> </w:t>
      </w:r>
    </w:p>
    <w:tbl>
      <w:tblPr>
        <w:tblStyle w:val="TableGrid"/>
        <w:tblW w:w="7470" w:type="dxa"/>
        <w:tblInd w:w="805" w:type="dxa"/>
        <w:tblLook w:val="04A0" w:firstRow="1" w:lastRow="0" w:firstColumn="1" w:lastColumn="0" w:noHBand="0" w:noVBand="1"/>
      </w:tblPr>
      <w:tblGrid>
        <w:gridCol w:w="4230"/>
        <w:gridCol w:w="1440"/>
        <w:gridCol w:w="1800"/>
      </w:tblGrid>
      <w:tr w:rsidR="009A45AB" w14:paraId="1BA0AFE9" w14:textId="77777777" w:rsidTr="00366C21">
        <w:tc>
          <w:tcPr>
            <w:tcW w:w="4230" w:type="dxa"/>
          </w:tcPr>
          <w:p w14:paraId="5A30F146" w14:textId="77777777" w:rsidR="009A45AB" w:rsidRDefault="009A45AB" w:rsidP="00745737">
            <w:pPr>
              <w:pStyle w:val="Default"/>
              <w:rPr>
                <w:color w:val="auto"/>
                <w:sz w:val="23"/>
                <w:szCs w:val="23"/>
              </w:rPr>
            </w:pPr>
          </w:p>
        </w:tc>
        <w:tc>
          <w:tcPr>
            <w:tcW w:w="1440" w:type="dxa"/>
          </w:tcPr>
          <w:p w14:paraId="22A4E2FF" w14:textId="77777777" w:rsidR="009A45AB" w:rsidRDefault="009A45AB" w:rsidP="00745737">
            <w:pPr>
              <w:pStyle w:val="Default"/>
              <w:rPr>
                <w:color w:val="auto"/>
                <w:sz w:val="23"/>
                <w:szCs w:val="23"/>
              </w:rPr>
            </w:pPr>
            <w:r>
              <w:rPr>
                <w:color w:val="auto"/>
                <w:sz w:val="23"/>
                <w:szCs w:val="23"/>
              </w:rPr>
              <w:t>Qualified Contractor A</w:t>
            </w:r>
          </w:p>
        </w:tc>
        <w:tc>
          <w:tcPr>
            <w:tcW w:w="1800" w:type="dxa"/>
          </w:tcPr>
          <w:p w14:paraId="2AA51EF0" w14:textId="77777777" w:rsidR="009A45AB" w:rsidRDefault="009A45AB" w:rsidP="00745737">
            <w:pPr>
              <w:pStyle w:val="Default"/>
              <w:rPr>
                <w:color w:val="auto"/>
                <w:sz w:val="23"/>
                <w:szCs w:val="23"/>
              </w:rPr>
            </w:pPr>
            <w:r>
              <w:rPr>
                <w:color w:val="auto"/>
                <w:sz w:val="23"/>
                <w:szCs w:val="23"/>
              </w:rPr>
              <w:t>Qualified Contractor B</w:t>
            </w:r>
          </w:p>
        </w:tc>
      </w:tr>
      <w:tr w:rsidR="009A45AB" w14:paraId="6EE3602C" w14:textId="77777777" w:rsidTr="00366C21">
        <w:tc>
          <w:tcPr>
            <w:tcW w:w="4230" w:type="dxa"/>
          </w:tcPr>
          <w:p w14:paraId="7E89457F" w14:textId="77777777" w:rsidR="009A45AB" w:rsidRDefault="009A45AB" w:rsidP="00745737">
            <w:pPr>
              <w:pStyle w:val="Default"/>
              <w:rPr>
                <w:color w:val="auto"/>
                <w:sz w:val="23"/>
                <w:szCs w:val="23"/>
              </w:rPr>
            </w:pPr>
            <w:r>
              <w:rPr>
                <w:color w:val="auto"/>
                <w:sz w:val="23"/>
                <w:szCs w:val="23"/>
              </w:rPr>
              <w:t>Bid price:</w:t>
            </w:r>
          </w:p>
        </w:tc>
        <w:tc>
          <w:tcPr>
            <w:tcW w:w="1440" w:type="dxa"/>
          </w:tcPr>
          <w:p w14:paraId="733C20C1" w14:textId="77777777" w:rsidR="009A45AB" w:rsidRDefault="009A45AB" w:rsidP="00366C21">
            <w:pPr>
              <w:pStyle w:val="Default"/>
              <w:jc w:val="right"/>
              <w:rPr>
                <w:color w:val="auto"/>
                <w:sz w:val="23"/>
                <w:szCs w:val="23"/>
              </w:rPr>
            </w:pPr>
            <w:r>
              <w:rPr>
                <w:color w:val="auto"/>
                <w:sz w:val="23"/>
                <w:szCs w:val="23"/>
              </w:rPr>
              <w:t>$600,000</w:t>
            </w:r>
          </w:p>
        </w:tc>
        <w:tc>
          <w:tcPr>
            <w:tcW w:w="1800" w:type="dxa"/>
          </w:tcPr>
          <w:p w14:paraId="64C1839F" w14:textId="77777777" w:rsidR="009A45AB" w:rsidRDefault="009A45AB" w:rsidP="00366C21">
            <w:pPr>
              <w:pStyle w:val="Default"/>
              <w:jc w:val="right"/>
              <w:rPr>
                <w:color w:val="auto"/>
                <w:sz w:val="23"/>
                <w:szCs w:val="23"/>
              </w:rPr>
            </w:pPr>
            <w:r>
              <w:rPr>
                <w:color w:val="auto"/>
                <w:sz w:val="23"/>
                <w:szCs w:val="23"/>
              </w:rPr>
              <w:t>$590,000</w:t>
            </w:r>
          </w:p>
        </w:tc>
      </w:tr>
      <w:tr w:rsidR="009A45AB" w14:paraId="40685D8D" w14:textId="77777777" w:rsidTr="00366C21">
        <w:tc>
          <w:tcPr>
            <w:tcW w:w="4230" w:type="dxa"/>
          </w:tcPr>
          <w:p w14:paraId="23ED6A07" w14:textId="77777777" w:rsidR="009A45AB" w:rsidRDefault="009A45AB" w:rsidP="009A45AB">
            <w:pPr>
              <w:pStyle w:val="Default"/>
              <w:rPr>
                <w:color w:val="auto"/>
                <w:sz w:val="23"/>
                <w:szCs w:val="23"/>
              </w:rPr>
            </w:pPr>
            <w:r>
              <w:rPr>
                <w:color w:val="auto"/>
                <w:sz w:val="23"/>
                <w:szCs w:val="23"/>
              </w:rPr>
              <w:t>Subtract preference value:</w:t>
            </w:r>
          </w:p>
          <w:p w14:paraId="660953B3" w14:textId="77777777" w:rsidR="009A45AB" w:rsidRDefault="009A45AB" w:rsidP="009A45AB">
            <w:pPr>
              <w:pStyle w:val="Default"/>
              <w:rPr>
                <w:color w:val="auto"/>
                <w:sz w:val="23"/>
                <w:szCs w:val="23"/>
              </w:rPr>
            </w:pPr>
            <w:r>
              <w:rPr>
                <w:color w:val="auto"/>
                <w:sz w:val="23"/>
                <w:szCs w:val="23"/>
              </w:rPr>
              <w:lastRenderedPageBreak/>
              <w:t>($600,000 * .05) = $30,000</w:t>
            </w:r>
          </w:p>
        </w:tc>
        <w:tc>
          <w:tcPr>
            <w:tcW w:w="1440" w:type="dxa"/>
          </w:tcPr>
          <w:p w14:paraId="0EDCECF8" w14:textId="77777777" w:rsidR="009A45AB" w:rsidRDefault="009A45AB" w:rsidP="00366C21">
            <w:pPr>
              <w:pStyle w:val="Default"/>
              <w:jc w:val="right"/>
              <w:rPr>
                <w:color w:val="auto"/>
                <w:sz w:val="23"/>
                <w:szCs w:val="23"/>
              </w:rPr>
            </w:pPr>
            <w:r>
              <w:rPr>
                <w:color w:val="auto"/>
                <w:sz w:val="23"/>
                <w:szCs w:val="23"/>
              </w:rPr>
              <w:lastRenderedPageBreak/>
              <w:t>$30,000</w:t>
            </w:r>
          </w:p>
        </w:tc>
        <w:tc>
          <w:tcPr>
            <w:tcW w:w="1800" w:type="dxa"/>
          </w:tcPr>
          <w:p w14:paraId="4C7BB1FF" w14:textId="77777777" w:rsidR="009A45AB" w:rsidRDefault="009A45AB" w:rsidP="00366C21">
            <w:pPr>
              <w:pStyle w:val="Default"/>
              <w:jc w:val="right"/>
              <w:rPr>
                <w:color w:val="auto"/>
                <w:sz w:val="23"/>
                <w:szCs w:val="23"/>
              </w:rPr>
            </w:pPr>
            <w:r>
              <w:rPr>
                <w:color w:val="auto"/>
                <w:sz w:val="23"/>
                <w:szCs w:val="23"/>
              </w:rPr>
              <w:t>N/A</w:t>
            </w:r>
          </w:p>
        </w:tc>
      </w:tr>
      <w:tr w:rsidR="009A45AB" w14:paraId="4A7F44A4" w14:textId="77777777" w:rsidTr="00366C21">
        <w:tc>
          <w:tcPr>
            <w:tcW w:w="4230" w:type="dxa"/>
          </w:tcPr>
          <w:p w14:paraId="7ED9C2DC" w14:textId="77777777" w:rsidR="009A45AB" w:rsidRDefault="009A45AB" w:rsidP="009A45AB">
            <w:pPr>
              <w:pStyle w:val="Default"/>
              <w:rPr>
                <w:color w:val="auto"/>
                <w:sz w:val="23"/>
                <w:szCs w:val="23"/>
              </w:rPr>
            </w:pPr>
            <w:r>
              <w:rPr>
                <w:color w:val="auto"/>
                <w:sz w:val="23"/>
                <w:szCs w:val="23"/>
              </w:rPr>
              <w:t>Bid value with preference applied</w:t>
            </w:r>
            <w:r w:rsidR="00E22E92">
              <w:rPr>
                <w:color w:val="auto"/>
                <w:sz w:val="23"/>
                <w:szCs w:val="23"/>
              </w:rPr>
              <w:t xml:space="preserve"> for evaluation purposes</w:t>
            </w:r>
            <w:r>
              <w:rPr>
                <w:color w:val="auto"/>
                <w:sz w:val="23"/>
                <w:szCs w:val="23"/>
              </w:rPr>
              <w:t>:</w:t>
            </w:r>
          </w:p>
          <w:p w14:paraId="03156D8F" w14:textId="77777777" w:rsidR="009A45AB" w:rsidRDefault="009A45AB" w:rsidP="009A45AB">
            <w:pPr>
              <w:pStyle w:val="Default"/>
              <w:rPr>
                <w:color w:val="auto"/>
                <w:sz w:val="23"/>
                <w:szCs w:val="23"/>
              </w:rPr>
            </w:pPr>
            <w:r>
              <w:rPr>
                <w:color w:val="auto"/>
                <w:sz w:val="23"/>
                <w:szCs w:val="23"/>
              </w:rPr>
              <w:t>$600,000 – ($600,000*.05)</w:t>
            </w:r>
          </w:p>
        </w:tc>
        <w:tc>
          <w:tcPr>
            <w:tcW w:w="1440" w:type="dxa"/>
          </w:tcPr>
          <w:p w14:paraId="6818AF55" w14:textId="77777777" w:rsidR="009A45AB" w:rsidRDefault="009A45AB" w:rsidP="00366C21">
            <w:pPr>
              <w:pStyle w:val="Default"/>
              <w:jc w:val="right"/>
              <w:rPr>
                <w:color w:val="auto"/>
                <w:sz w:val="23"/>
                <w:szCs w:val="23"/>
              </w:rPr>
            </w:pPr>
            <w:r>
              <w:rPr>
                <w:color w:val="auto"/>
                <w:sz w:val="23"/>
                <w:szCs w:val="23"/>
              </w:rPr>
              <w:t>$570,000*</w:t>
            </w:r>
          </w:p>
        </w:tc>
        <w:tc>
          <w:tcPr>
            <w:tcW w:w="1800" w:type="dxa"/>
          </w:tcPr>
          <w:p w14:paraId="160B4C6A" w14:textId="77777777" w:rsidR="009A45AB" w:rsidRDefault="009A45AB" w:rsidP="00366C21">
            <w:pPr>
              <w:pStyle w:val="Default"/>
              <w:jc w:val="right"/>
              <w:rPr>
                <w:color w:val="auto"/>
                <w:sz w:val="23"/>
                <w:szCs w:val="23"/>
              </w:rPr>
            </w:pPr>
            <w:r>
              <w:rPr>
                <w:color w:val="auto"/>
                <w:sz w:val="23"/>
                <w:szCs w:val="23"/>
              </w:rPr>
              <w:t>$590,000</w:t>
            </w:r>
          </w:p>
        </w:tc>
      </w:tr>
      <w:tr w:rsidR="009A45AB" w14:paraId="6F39FC4F" w14:textId="77777777" w:rsidTr="00366C21">
        <w:tc>
          <w:tcPr>
            <w:tcW w:w="4230" w:type="dxa"/>
          </w:tcPr>
          <w:p w14:paraId="0F792205" w14:textId="77777777" w:rsidR="009A45AB" w:rsidRDefault="00E22E92" w:rsidP="00E22E92">
            <w:pPr>
              <w:pStyle w:val="Default"/>
              <w:rPr>
                <w:color w:val="auto"/>
                <w:sz w:val="23"/>
                <w:szCs w:val="23"/>
              </w:rPr>
            </w:pPr>
            <w:r>
              <w:rPr>
                <w:color w:val="auto"/>
                <w:sz w:val="23"/>
                <w:szCs w:val="23"/>
              </w:rPr>
              <w:t>Final c</w:t>
            </w:r>
            <w:r w:rsidR="009A45AB">
              <w:rPr>
                <w:color w:val="auto"/>
                <w:sz w:val="23"/>
                <w:szCs w:val="23"/>
              </w:rPr>
              <w:t>ontract award amount:</w:t>
            </w:r>
          </w:p>
        </w:tc>
        <w:tc>
          <w:tcPr>
            <w:tcW w:w="1440" w:type="dxa"/>
          </w:tcPr>
          <w:p w14:paraId="351AD682" w14:textId="77777777" w:rsidR="009A45AB" w:rsidRDefault="009A45AB" w:rsidP="00366C21">
            <w:pPr>
              <w:pStyle w:val="Default"/>
              <w:jc w:val="right"/>
              <w:rPr>
                <w:color w:val="auto"/>
                <w:sz w:val="23"/>
                <w:szCs w:val="23"/>
              </w:rPr>
            </w:pPr>
            <w:r>
              <w:rPr>
                <w:color w:val="auto"/>
                <w:sz w:val="23"/>
                <w:szCs w:val="23"/>
              </w:rPr>
              <w:t>$600,000</w:t>
            </w:r>
          </w:p>
        </w:tc>
        <w:tc>
          <w:tcPr>
            <w:tcW w:w="1800" w:type="dxa"/>
          </w:tcPr>
          <w:p w14:paraId="61A41802" w14:textId="77777777" w:rsidR="009A45AB" w:rsidRDefault="009A45AB" w:rsidP="00366C21">
            <w:pPr>
              <w:pStyle w:val="Default"/>
              <w:jc w:val="right"/>
              <w:rPr>
                <w:color w:val="auto"/>
                <w:sz w:val="23"/>
                <w:szCs w:val="23"/>
              </w:rPr>
            </w:pPr>
          </w:p>
        </w:tc>
      </w:tr>
    </w:tbl>
    <w:p w14:paraId="1E915F02" w14:textId="77777777" w:rsidR="004F23D6" w:rsidRDefault="004F23D6" w:rsidP="00F04EF1">
      <w:pPr>
        <w:pStyle w:val="Default"/>
        <w:rPr>
          <w:color w:val="auto"/>
          <w:sz w:val="23"/>
          <w:szCs w:val="23"/>
        </w:rPr>
      </w:pPr>
    </w:p>
    <w:p w14:paraId="49F69064" w14:textId="77777777" w:rsidR="006039B2" w:rsidRPr="00BA4BB0" w:rsidRDefault="006039B2" w:rsidP="006039B2">
      <w:pPr>
        <w:shd w:val="clear" w:color="auto" w:fill="FFFFFF"/>
        <w:spacing w:before="300" w:after="150" w:line="240" w:lineRule="auto"/>
        <w:textAlignment w:val="baseline"/>
        <w:outlineLvl w:val="2"/>
        <w:rPr>
          <w:rFonts w:ascii="Arial" w:hAnsi="Arial" w:cs="Arial"/>
          <w:b/>
          <w:bCs/>
          <w:sz w:val="23"/>
          <w:szCs w:val="23"/>
        </w:rPr>
      </w:pPr>
      <w:r w:rsidRPr="00BA4BB0">
        <w:rPr>
          <w:rFonts w:ascii="Arial" w:hAnsi="Arial" w:cs="Arial"/>
          <w:b/>
          <w:bCs/>
          <w:sz w:val="23"/>
          <w:szCs w:val="23"/>
        </w:rPr>
        <w:t>What is a Montana Registered Apprenticeship?</w:t>
      </w:r>
    </w:p>
    <w:p w14:paraId="130E1CCE" w14:textId="77777777" w:rsidR="006039B2" w:rsidRDefault="006039B2" w:rsidP="006039B2">
      <w:pPr>
        <w:shd w:val="clear" w:color="auto" w:fill="FFFFFF"/>
        <w:spacing w:after="0" w:line="240" w:lineRule="auto"/>
        <w:textAlignment w:val="baseline"/>
        <w:rPr>
          <w:rFonts w:ascii="Garamond" w:hAnsi="Garamond" w:cs="Garamond"/>
          <w:sz w:val="23"/>
          <w:szCs w:val="23"/>
        </w:rPr>
      </w:pPr>
      <w:r w:rsidRPr="00BA4BB0">
        <w:rPr>
          <w:rFonts w:ascii="Garamond" w:hAnsi="Garamond" w:cs="Garamond"/>
          <w:sz w:val="23"/>
          <w:szCs w:val="23"/>
        </w:rPr>
        <w:t>Montana Registered Apprenticeship is an employer designed training program, consisting of not less than 2000 hours (1 year) of On-the-Job Training (OJT), and not less than 144 hours of related college level coursework per 2000 hours of OJT. This training is designed to teach specific and technical job skills unique to the employer’s profession. Formal registered apprenticeship completion can be the basis for professional licensing, or confer journeyman status in their chosen field. A Montana Registered Apprenticeship program completion certificate, like any diploma, is recognized in all 50 states.</w:t>
      </w:r>
      <w:r>
        <w:rPr>
          <w:rFonts w:ascii="Garamond" w:hAnsi="Garamond" w:cs="Garamond"/>
          <w:sz w:val="23"/>
          <w:szCs w:val="23"/>
        </w:rPr>
        <w:t xml:space="preserve">  </w:t>
      </w:r>
    </w:p>
    <w:p w14:paraId="1F73C176" w14:textId="77777777" w:rsidR="006039B2" w:rsidRDefault="006039B2" w:rsidP="006039B2">
      <w:pPr>
        <w:shd w:val="clear" w:color="auto" w:fill="FFFFFF"/>
        <w:spacing w:after="0" w:line="240" w:lineRule="auto"/>
        <w:textAlignment w:val="baseline"/>
        <w:rPr>
          <w:rFonts w:ascii="Garamond" w:hAnsi="Garamond" w:cs="Garamond"/>
          <w:sz w:val="23"/>
          <w:szCs w:val="23"/>
        </w:rPr>
      </w:pPr>
    </w:p>
    <w:p w14:paraId="36D18F4E" w14:textId="77777777" w:rsidR="006039B2" w:rsidRDefault="006039B2" w:rsidP="006039B2">
      <w:pPr>
        <w:shd w:val="clear" w:color="auto" w:fill="FFFFFF"/>
        <w:spacing w:after="0" w:line="240" w:lineRule="auto"/>
        <w:textAlignment w:val="baseline"/>
        <w:rPr>
          <w:rFonts w:ascii="Garamond" w:hAnsi="Garamond" w:cs="Garamond"/>
          <w:sz w:val="23"/>
          <w:szCs w:val="23"/>
        </w:rPr>
      </w:pPr>
      <w:r>
        <w:rPr>
          <w:rFonts w:ascii="Garamond" w:hAnsi="Garamond" w:cs="Garamond"/>
          <w:sz w:val="23"/>
          <w:szCs w:val="23"/>
        </w:rPr>
        <w:t>More information on Montana Registered Apprenticeship programs can be found here.</w:t>
      </w:r>
    </w:p>
    <w:p w14:paraId="20736919" w14:textId="77777777" w:rsidR="006039B2" w:rsidRPr="00BA4BB0" w:rsidRDefault="001F6A39" w:rsidP="006039B2">
      <w:pPr>
        <w:shd w:val="clear" w:color="auto" w:fill="FFFFFF"/>
        <w:spacing w:after="150" w:line="240" w:lineRule="auto"/>
        <w:ind w:firstLine="720"/>
        <w:textAlignment w:val="baseline"/>
        <w:rPr>
          <w:rFonts w:ascii="Garamond" w:hAnsi="Garamond" w:cs="Garamond"/>
          <w:sz w:val="23"/>
          <w:szCs w:val="23"/>
        </w:rPr>
      </w:pPr>
      <w:hyperlink r:id="rId8" w:history="1">
        <w:r w:rsidR="006039B2">
          <w:rPr>
            <w:rStyle w:val="Hyperlink"/>
          </w:rPr>
          <w:t>http://apprenticeship.mt.gov/</w:t>
        </w:r>
      </w:hyperlink>
    </w:p>
    <w:p w14:paraId="06939BAF" w14:textId="77777777" w:rsidR="006039B2" w:rsidRDefault="006039B2" w:rsidP="00F04EF1">
      <w:pPr>
        <w:pStyle w:val="Default"/>
        <w:rPr>
          <w:color w:val="auto"/>
          <w:sz w:val="23"/>
          <w:szCs w:val="23"/>
        </w:rPr>
      </w:pPr>
      <w:r>
        <w:rPr>
          <w:color w:val="auto"/>
          <w:sz w:val="23"/>
          <w:szCs w:val="23"/>
        </w:rPr>
        <w:tab/>
        <w:t>Montana Registered Apprenticeship</w:t>
      </w:r>
    </w:p>
    <w:p w14:paraId="67C83382" w14:textId="77777777" w:rsidR="006039B2" w:rsidRDefault="006039B2" w:rsidP="00F04EF1">
      <w:pPr>
        <w:pStyle w:val="Default"/>
        <w:rPr>
          <w:color w:val="auto"/>
          <w:sz w:val="23"/>
          <w:szCs w:val="23"/>
        </w:rPr>
      </w:pPr>
      <w:r>
        <w:rPr>
          <w:color w:val="auto"/>
          <w:sz w:val="23"/>
          <w:szCs w:val="23"/>
        </w:rPr>
        <w:tab/>
        <w:t xml:space="preserve">PO Box 1728 </w:t>
      </w:r>
    </w:p>
    <w:p w14:paraId="066CDF24" w14:textId="77777777" w:rsidR="006039B2" w:rsidRDefault="006039B2" w:rsidP="00F04EF1">
      <w:pPr>
        <w:pStyle w:val="Default"/>
        <w:rPr>
          <w:color w:val="auto"/>
          <w:sz w:val="23"/>
          <w:szCs w:val="23"/>
        </w:rPr>
      </w:pPr>
      <w:r>
        <w:rPr>
          <w:color w:val="auto"/>
          <w:sz w:val="23"/>
          <w:szCs w:val="23"/>
        </w:rPr>
        <w:tab/>
        <w:t>Helena, MT 59624</w:t>
      </w:r>
    </w:p>
    <w:p w14:paraId="19B9248C" w14:textId="77777777" w:rsidR="006039B2" w:rsidRDefault="006039B2" w:rsidP="00F04EF1">
      <w:pPr>
        <w:pStyle w:val="Default"/>
        <w:rPr>
          <w:color w:val="auto"/>
          <w:sz w:val="23"/>
          <w:szCs w:val="23"/>
        </w:rPr>
      </w:pPr>
      <w:r>
        <w:rPr>
          <w:color w:val="auto"/>
          <w:sz w:val="23"/>
          <w:szCs w:val="23"/>
        </w:rPr>
        <w:tab/>
        <w:t>406-444-4100</w:t>
      </w:r>
    </w:p>
    <w:p w14:paraId="6EBBD8BC" w14:textId="77777777" w:rsidR="006039B2" w:rsidRDefault="006039B2" w:rsidP="00F04EF1">
      <w:pPr>
        <w:pStyle w:val="Default"/>
        <w:rPr>
          <w:color w:val="auto"/>
          <w:sz w:val="23"/>
          <w:szCs w:val="23"/>
        </w:rPr>
      </w:pPr>
      <w:r>
        <w:rPr>
          <w:color w:val="auto"/>
          <w:sz w:val="23"/>
          <w:szCs w:val="23"/>
        </w:rPr>
        <w:tab/>
        <w:t>dliquestions@mt.gov</w:t>
      </w:r>
    </w:p>
    <w:p w14:paraId="3776A83F" w14:textId="77777777" w:rsidR="006039B2" w:rsidRDefault="006039B2" w:rsidP="00F04EF1">
      <w:pPr>
        <w:pStyle w:val="Default"/>
        <w:rPr>
          <w:color w:val="auto"/>
          <w:sz w:val="23"/>
          <w:szCs w:val="23"/>
        </w:rPr>
      </w:pPr>
    </w:p>
    <w:p w14:paraId="5E214DC7" w14:textId="77777777" w:rsidR="00BA4BB0" w:rsidRPr="00BA4BB0" w:rsidRDefault="00BA4BB0" w:rsidP="00BA4BB0">
      <w:pPr>
        <w:pStyle w:val="Default"/>
        <w:rPr>
          <w:rFonts w:ascii="Arial" w:hAnsi="Arial" w:cs="Arial"/>
          <w:b/>
          <w:bCs/>
          <w:color w:val="auto"/>
          <w:sz w:val="23"/>
          <w:szCs w:val="23"/>
        </w:rPr>
      </w:pPr>
      <w:r w:rsidRPr="00BA4BB0">
        <w:rPr>
          <w:rFonts w:ascii="Arial" w:hAnsi="Arial" w:cs="Arial"/>
          <w:b/>
          <w:bCs/>
          <w:color w:val="auto"/>
          <w:sz w:val="23"/>
          <w:szCs w:val="23"/>
        </w:rPr>
        <w:t>How does being a Montana Registered Apprenticeship program sponsor benefit my company?</w:t>
      </w:r>
    </w:p>
    <w:p w14:paraId="3EB1C3C7" w14:textId="77777777" w:rsidR="00BA4BB0" w:rsidRPr="00BA4BB0" w:rsidRDefault="00BA4BB0" w:rsidP="00BA4BB0">
      <w:pPr>
        <w:pStyle w:val="Default"/>
        <w:rPr>
          <w:color w:val="auto"/>
          <w:sz w:val="23"/>
          <w:szCs w:val="23"/>
        </w:rPr>
      </w:pPr>
    </w:p>
    <w:p w14:paraId="44B08621" w14:textId="77777777" w:rsidR="00BA4BB0" w:rsidRPr="00BA4BB0" w:rsidRDefault="00BA4BB0" w:rsidP="00BA4BB0">
      <w:pPr>
        <w:pStyle w:val="Default"/>
        <w:rPr>
          <w:color w:val="auto"/>
          <w:sz w:val="23"/>
          <w:szCs w:val="23"/>
        </w:rPr>
      </w:pPr>
      <w:r w:rsidRPr="00BA4BB0">
        <w:rPr>
          <w:color w:val="auto"/>
          <w:sz w:val="23"/>
          <w:szCs w:val="23"/>
        </w:rPr>
        <w:t>The apprenticeship training model has been utilized in Montana for decades and is a critical workforce stream to help businesses find the employees you need. The Montana Registered Apprenticeship program is here to help your company train future employees with the skills they need to succeed for you.</w:t>
      </w:r>
    </w:p>
    <w:p w14:paraId="43167BDA" w14:textId="77777777" w:rsidR="00BA4BB0" w:rsidRDefault="00BA4BB0" w:rsidP="00BA4BB0">
      <w:pPr>
        <w:pStyle w:val="Default"/>
        <w:rPr>
          <w:color w:val="auto"/>
          <w:sz w:val="23"/>
          <w:szCs w:val="23"/>
        </w:rPr>
      </w:pPr>
    </w:p>
    <w:p w14:paraId="509A2832" w14:textId="77777777" w:rsidR="00BA4BB0" w:rsidRPr="00BA4BB0" w:rsidRDefault="00BA4BB0" w:rsidP="00BA4BB0">
      <w:pPr>
        <w:pStyle w:val="Default"/>
        <w:rPr>
          <w:color w:val="auto"/>
          <w:sz w:val="23"/>
          <w:szCs w:val="23"/>
        </w:rPr>
      </w:pPr>
      <w:r w:rsidRPr="00BA4BB0">
        <w:rPr>
          <w:color w:val="auto"/>
          <w:sz w:val="23"/>
          <w:szCs w:val="23"/>
        </w:rPr>
        <w:t>By working with your company to develop an employer specific in-house apprenticeship training program, you will be able to provide on-the-job training with college level related training instruction specific to your needs.</w:t>
      </w:r>
    </w:p>
    <w:p w14:paraId="4504E360" w14:textId="77777777" w:rsidR="00BA4BB0" w:rsidRDefault="00BA4BB0" w:rsidP="00BA4BB0">
      <w:pPr>
        <w:pStyle w:val="Default"/>
        <w:rPr>
          <w:color w:val="auto"/>
          <w:sz w:val="23"/>
          <w:szCs w:val="23"/>
        </w:rPr>
      </w:pPr>
    </w:p>
    <w:p w14:paraId="6793B237" w14:textId="77777777" w:rsidR="00BA4BB0" w:rsidRPr="00BA4BB0" w:rsidRDefault="00BA4BB0" w:rsidP="00BA4BB0">
      <w:pPr>
        <w:pStyle w:val="Default"/>
        <w:rPr>
          <w:color w:val="auto"/>
          <w:sz w:val="23"/>
          <w:szCs w:val="23"/>
        </w:rPr>
      </w:pPr>
      <w:r w:rsidRPr="00BA4BB0">
        <w:rPr>
          <w:color w:val="auto"/>
          <w:sz w:val="23"/>
          <w:szCs w:val="23"/>
        </w:rPr>
        <w:t>You know the skills sets you need and how to train your employees. By partnering with the Montana Department of Labor &amp; Industry, your Montana Registered Apprenticeship participants will earn the official Apprenticeship Completion Certificate upon completion of their training. This is a nationally recognized certification that shows your commitment to training your workforce.</w:t>
      </w:r>
    </w:p>
    <w:p w14:paraId="2828C7BE" w14:textId="77777777" w:rsidR="00BA4BB0" w:rsidRPr="00BA4BB0" w:rsidRDefault="00BA4BB0" w:rsidP="00BA4BB0">
      <w:pPr>
        <w:pStyle w:val="Default"/>
        <w:rPr>
          <w:color w:val="auto"/>
          <w:sz w:val="23"/>
          <w:szCs w:val="23"/>
        </w:rPr>
      </w:pPr>
      <w:r w:rsidRPr="00BA4BB0">
        <w:rPr>
          <w:color w:val="auto"/>
          <w:sz w:val="23"/>
          <w:szCs w:val="23"/>
        </w:rPr>
        <w:t>In addition, to helping to grow your company with qualified and trained employees, your company may also qualify for tax credits as a Montana Registered Apprenticeship sponsor.</w:t>
      </w:r>
    </w:p>
    <w:p w14:paraId="3F837CBF" w14:textId="77777777" w:rsidR="00F04EF1" w:rsidRDefault="00F04EF1" w:rsidP="00696411">
      <w:pPr>
        <w:pStyle w:val="Default"/>
        <w:rPr>
          <w:color w:val="auto"/>
          <w:sz w:val="23"/>
          <w:szCs w:val="23"/>
        </w:rPr>
      </w:pPr>
    </w:p>
    <w:p w14:paraId="3255721F" w14:textId="77777777" w:rsidR="003F4B8B" w:rsidRDefault="003F4B8B" w:rsidP="003F4B8B">
      <w:pPr>
        <w:pStyle w:val="Default"/>
        <w:rPr>
          <w:rFonts w:ascii="Arial" w:hAnsi="Arial" w:cs="Arial"/>
          <w:b/>
          <w:bCs/>
          <w:color w:val="auto"/>
          <w:sz w:val="23"/>
          <w:szCs w:val="23"/>
        </w:rPr>
      </w:pPr>
      <w:r>
        <w:rPr>
          <w:rFonts w:ascii="Arial" w:hAnsi="Arial" w:cs="Arial"/>
          <w:b/>
          <w:bCs/>
          <w:color w:val="auto"/>
          <w:sz w:val="23"/>
          <w:szCs w:val="23"/>
        </w:rPr>
        <w:t xml:space="preserve">Does the City’s apprenticeship bidder’s preference program apply to all City of Missoula construction projects?  </w:t>
      </w:r>
    </w:p>
    <w:p w14:paraId="1307D4B9" w14:textId="77777777" w:rsidR="003F4B8B" w:rsidRDefault="003F4B8B" w:rsidP="003F4B8B">
      <w:pPr>
        <w:pStyle w:val="Default"/>
        <w:rPr>
          <w:rFonts w:ascii="Arial" w:hAnsi="Arial" w:cs="Arial"/>
          <w:b/>
          <w:bCs/>
          <w:color w:val="auto"/>
          <w:sz w:val="23"/>
          <w:szCs w:val="23"/>
        </w:rPr>
      </w:pPr>
    </w:p>
    <w:p w14:paraId="2E787F4C" w14:textId="77777777" w:rsidR="003F4B8B" w:rsidRPr="00507792" w:rsidRDefault="003F4B8B" w:rsidP="003F4B8B">
      <w:pPr>
        <w:pStyle w:val="Default"/>
        <w:rPr>
          <w:color w:val="auto"/>
          <w:sz w:val="23"/>
          <w:szCs w:val="23"/>
        </w:rPr>
      </w:pPr>
      <w:r w:rsidRPr="00507792">
        <w:rPr>
          <w:color w:val="auto"/>
          <w:sz w:val="23"/>
          <w:szCs w:val="23"/>
        </w:rPr>
        <w:t>No, the apprenticeship bidder’s preference program will only be applied to projects that are estimated to exceed $500,000</w:t>
      </w:r>
      <w:r w:rsidR="000567B9" w:rsidRPr="00507792">
        <w:rPr>
          <w:color w:val="auto"/>
          <w:sz w:val="23"/>
          <w:szCs w:val="23"/>
        </w:rPr>
        <w:t xml:space="preserve"> in costs</w:t>
      </w:r>
      <w:r w:rsidRPr="00507792">
        <w:rPr>
          <w:color w:val="auto"/>
          <w:sz w:val="23"/>
          <w:szCs w:val="23"/>
        </w:rPr>
        <w:t>.</w:t>
      </w:r>
    </w:p>
    <w:p w14:paraId="5FB84207" w14:textId="77777777" w:rsidR="003F4B8B" w:rsidRDefault="003F4B8B" w:rsidP="003F4B8B">
      <w:pPr>
        <w:pStyle w:val="Default"/>
        <w:rPr>
          <w:rFonts w:ascii="Arial" w:hAnsi="Arial" w:cs="Arial"/>
          <w:b/>
          <w:bCs/>
          <w:color w:val="auto"/>
          <w:sz w:val="23"/>
          <w:szCs w:val="23"/>
        </w:rPr>
      </w:pPr>
    </w:p>
    <w:p w14:paraId="3AC9E1F5" w14:textId="77777777" w:rsidR="003F4B8B" w:rsidRDefault="003F4B8B" w:rsidP="003F4B8B">
      <w:pPr>
        <w:pStyle w:val="Default"/>
        <w:rPr>
          <w:rFonts w:ascii="Arial" w:hAnsi="Arial" w:cs="Arial"/>
          <w:b/>
          <w:bCs/>
          <w:color w:val="auto"/>
          <w:sz w:val="23"/>
          <w:szCs w:val="23"/>
        </w:rPr>
      </w:pPr>
      <w:r>
        <w:rPr>
          <w:rFonts w:ascii="Arial" w:hAnsi="Arial" w:cs="Arial"/>
          <w:b/>
          <w:bCs/>
          <w:color w:val="auto"/>
          <w:sz w:val="23"/>
          <w:szCs w:val="23"/>
        </w:rPr>
        <w:lastRenderedPageBreak/>
        <w:t xml:space="preserve">What if the engineer’s estimates are high and the actual bids are lower than $500,000?  </w:t>
      </w:r>
    </w:p>
    <w:p w14:paraId="6DEE3E8E" w14:textId="77777777" w:rsidR="00F04EF1" w:rsidRDefault="00F04EF1" w:rsidP="00696411">
      <w:pPr>
        <w:pStyle w:val="Default"/>
        <w:rPr>
          <w:color w:val="auto"/>
          <w:sz w:val="23"/>
          <w:szCs w:val="23"/>
        </w:rPr>
      </w:pPr>
    </w:p>
    <w:p w14:paraId="67E2C385" w14:textId="77777777" w:rsidR="00F04EF1" w:rsidRDefault="003F4B8B" w:rsidP="00696411">
      <w:pPr>
        <w:pStyle w:val="Default"/>
        <w:rPr>
          <w:color w:val="auto"/>
          <w:sz w:val="23"/>
          <w:szCs w:val="23"/>
        </w:rPr>
      </w:pPr>
      <w:r>
        <w:rPr>
          <w:color w:val="auto"/>
          <w:sz w:val="23"/>
          <w:szCs w:val="23"/>
        </w:rPr>
        <w:t xml:space="preserve">The City will determine whether or not the </w:t>
      </w:r>
      <w:r w:rsidR="00654BE4">
        <w:rPr>
          <w:color w:val="auto"/>
          <w:sz w:val="23"/>
          <w:szCs w:val="23"/>
        </w:rPr>
        <w:t>apprenticeship</w:t>
      </w:r>
      <w:r>
        <w:rPr>
          <w:color w:val="auto"/>
          <w:sz w:val="23"/>
          <w:szCs w:val="23"/>
        </w:rPr>
        <w:t xml:space="preserve"> bidder’s preference will be applied during the design phase of the project.  This determination will be shared with bidders in the </w:t>
      </w:r>
      <w:r w:rsidR="00366C21">
        <w:rPr>
          <w:color w:val="auto"/>
          <w:sz w:val="23"/>
          <w:szCs w:val="23"/>
        </w:rPr>
        <w:t xml:space="preserve">“Invitation to Bid”, </w:t>
      </w:r>
      <w:r w:rsidR="00654BE4">
        <w:rPr>
          <w:color w:val="auto"/>
          <w:sz w:val="23"/>
          <w:szCs w:val="23"/>
        </w:rPr>
        <w:t>“</w:t>
      </w:r>
      <w:r>
        <w:rPr>
          <w:color w:val="auto"/>
          <w:sz w:val="23"/>
          <w:szCs w:val="23"/>
        </w:rPr>
        <w:t>Instructions to Bidders</w:t>
      </w:r>
      <w:r w:rsidR="00654BE4">
        <w:rPr>
          <w:color w:val="auto"/>
          <w:sz w:val="23"/>
          <w:szCs w:val="23"/>
        </w:rPr>
        <w:t>”</w:t>
      </w:r>
      <w:r>
        <w:rPr>
          <w:color w:val="auto"/>
          <w:sz w:val="23"/>
          <w:szCs w:val="23"/>
        </w:rPr>
        <w:t xml:space="preserve"> as well as at the pre-bid conference.  Once the determination has been made to use the bidder’s preference program, it will be applied even if bids come in less than $500,000.</w:t>
      </w:r>
    </w:p>
    <w:p w14:paraId="0173C1ED" w14:textId="77777777" w:rsidR="00654BE4" w:rsidRDefault="00654BE4" w:rsidP="00696411">
      <w:pPr>
        <w:pStyle w:val="Default"/>
        <w:rPr>
          <w:color w:val="auto"/>
          <w:sz w:val="23"/>
          <w:szCs w:val="23"/>
        </w:rPr>
      </w:pPr>
    </w:p>
    <w:p w14:paraId="50E35732" w14:textId="77777777" w:rsidR="00696411" w:rsidRDefault="0084618A" w:rsidP="00696411">
      <w:pPr>
        <w:pStyle w:val="Default"/>
        <w:rPr>
          <w:rFonts w:ascii="Arial" w:hAnsi="Arial" w:cs="Arial"/>
          <w:color w:val="auto"/>
          <w:sz w:val="23"/>
          <w:szCs w:val="23"/>
        </w:rPr>
      </w:pPr>
      <w:r>
        <w:rPr>
          <w:rFonts w:ascii="Arial" w:hAnsi="Arial" w:cs="Arial"/>
          <w:b/>
          <w:bCs/>
          <w:color w:val="auto"/>
          <w:sz w:val="23"/>
          <w:szCs w:val="23"/>
        </w:rPr>
        <w:t>How can I find local sub-contractors who have state-approved apprenticeship programs?</w:t>
      </w:r>
    </w:p>
    <w:p w14:paraId="3C94F88D" w14:textId="77777777" w:rsidR="00696411" w:rsidRDefault="00696411" w:rsidP="00696411">
      <w:pPr>
        <w:pStyle w:val="Default"/>
        <w:rPr>
          <w:color w:val="auto"/>
          <w:sz w:val="23"/>
          <w:szCs w:val="23"/>
        </w:rPr>
      </w:pPr>
    </w:p>
    <w:p w14:paraId="3A1000EE" w14:textId="77777777" w:rsidR="00696411" w:rsidRDefault="0084618A" w:rsidP="00696411">
      <w:pPr>
        <w:pStyle w:val="Default"/>
        <w:rPr>
          <w:color w:val="auto"/>
          <w:sz w:val="23"/>
          <w:szCs w:val="23"/>
        </w:rPr>
      </w:pPr>
      <w:r>
        <w:rPr>
          <w:color w:val="auto"/>
          <w:sz w:val="23"/>
          <w:szCs w:val="23"/>
        </w:rPr>
        <w:t xml:space="preserve">There is a listing of state-approved training programs, for both independent sponsors and union sponsors, </w:t>
      </w:r>
      <w:r w:rsidR="00696411">
        <w:rPr>
          <w:color w:val="auto"/>
          <w:sz w:val="23"/>
          <w:szCs w:val="23"/>
        </w:rPr>
        <w:t xml:space="preserve">on the Montana Department of Labor &amp; Industries website: </w:t>
      </w:r>
      <w:r>
        <w:rPr>
          <w:color w:val="auto"/>
          <w:sz w:val="23"/>
          <w:szCs w:val="23"/>
        </w:rPr>
        <w:t xml:space="preserve"> This listing is grouped by county.</w:t>
      </w:r>
    </w:p>
    <w:p w14:paraId="13007DC9" w14:textId="77777777" w:rsidR="00696411" w:rsidRDefault="001F6A39" w:rsidP="00696411">
      <w:pPr>
        <w:pStyle w:val="Default"/>
      </w:pPr>
      <w:hyperlink r:id="rId9" w:history="1">
        <w:r w:rsidR="00696411">
          <w:rPr>
            <w:rStyle w:val="Hyperlink"/>
          </w:rPr>
          <w:t>http://apprenticeship.mt.gov/</w:t>
        </w:r>
      </w:hyperlink>
    </w:p>
    <w:p w14:paraId="14E63AE6" w14:textId="77777777" w:rsidR="00696411" w:rsidRDefault="00696411" w:rsidP="00696411">
      <w:pPr>
        <w:pStyle w:val="Default"/>
      </w:pPr>
    </w:p>
    <w:p w14:paraId="5F6E49D7" w14:textId="77777777" w:rsidR="00696411" w:rsidRDefault="00696411" w:rsidP="00696411">
      <w:pPr>
        <w:pStyle w:val="Default"/>
        <w:rPr>
          <w:rFonts w:ascii="Arial" w:hAnsi="Arial" w:cs="Arial"/>
          <w:b/>
          <w:bCs/>
          <w:sz w:val="23"/>
          <w:szCs w:val="23"/>
        </w:rPr>
      </w:pPr>
      <w:r>
        <w:rPr>
          <w:rFonts w:ascii="Arial" w:hAnsi="Arial" w:cs="Arial"/>
          <w:b/>
          <w:bCs/>
          <w:sz w:val="23"/>
          <w:szCs w:val="23"/>
        </w:rPr>
        <w:t xml:space="preserve">I have a training program of my own </w:t>
      </w:r>
      <w:r w:rsidR="0084618A">
        <w:rPr>
          <w:rFonts w:ascii="Arial" w:hAnsi="Arial" w:cs="Arial"/>
          <w:b/>
          <w:bCs/>
          <w:sz w:val="23"/>
          <w:szCs w:val="23"/>
        </w:rPr>
        <w:t>but it is not a state-approved p</w:t>
      </w:r>
      <w:r>
        <w:rPr>
          <w:rFonts w:ascii="Arial" w:hAnsi="Arial" w:cs="Arial"/>
          <w:b/>
          <w:bCs/>
          <w:sz w:val="23"/>
          <w:szCs w:val="23"/>
        </w:rPr>
        <w:t>rogram. Can I use this toward meeting the utilization requirement?</w:t>
      </w:r>
    </w:p>
    <w:p w14:paraId="2513B777" w14:textId="77777777" w:rsidR="00696411" w:rsidRDefault="00696411" w:rsidP="00696411">
      <w:pPr>
        <w:pStyle w:val="Default"/>
        <w:rPr>
          <w:rFonts w:ascii="Arial" w:hAnsi="Arial" w:cs="Arial"/>
          <w:sz w:val="23"/>
          <w:szCs w:val="23"/>
        </w:rPr>
      </w:pPr>
      <w:r>
        <w:rPr>
          <w:rFonts w:ascii="Arial" w:hAnsi="Arial" w:cs="Arial"/>
          <w:b/>
          <w:bCs/>
          <w:sz w:val="23"/>
          <w:szCs w:val="23"/>
        </w:rPr>
        <w:t xml:space="preserve"> </w:t>
      </w:r>
    </w:p>
    <w:p w14:paraId="00721B76" w14:textId="77777777" w:rsidR="00696411" w:rsidRDefault="00696411" w:rsidP="00696411">
      <w:pPr>
        <w:pStyle w:val="Default"/>
        <w:rPr>
          <w:sz w:val="23"/>
          <w:szCs w:val="23"/>
        </w:rPr>
      </w:pPr>
      <w:r>
        <w:rPr>
          <w:sz w:val="23"/>
          <w:szCs w:val="23"/>
        </w:rPr>
        <w:t xml:space="preserve">You </w:t>
      </w:r>
      <w:r w:rsidR="00366C21">
        <w:rPr>
          <w:sz w:val="23"/>
          <w:szCs w:val="23"/>
        </w:rPr>
        <w:t>can only use a</w:t>
      </w:r>
      <w:r w:rsidR="0084618A">
        <w:rPr>
          <w:sz w:val="23"/>
          <w:szCs w:val="23"/>
        </w:rPr>
        <w:t xml:space="preserve"> state a</w:t>
      </w:r>
      <w:r>
        <w:rPr>
          <w:sz w:val="23"/>
          <w:szCs w:val="23"/>
        </w:rPr>
        <w:t>pproved</w:t>
      </w:r>
      <w:r w:rsidR="00366C21">
        <w:rPr>
          <w:sz w:val="23"/>
          <w:szCs w:val="23"/>
        </w:rPr>
        <w:t xml:space="preserve"> program</w:t>
      </w:r>
      <w:r>
        <w:rPr>
          <w:sz w:val="23"/>
          <w:szCs w:val="23"/>
        </w:rPr>
        <w:t xml:space="preserve"> </w:t>
      </w:r>
      <w:r w:rsidR="00366C21">
        <w:rPr>
          <w:sz w:val="23"/>
          <w:szCs w:val="23"/>
        </w:rPr>
        <w:t>for</w:t>
      </w:r>
      <w:r>
        <w:rPr>
          <w:sz w:val="23"/>
          <w:szCs w:val="23"/>
        </w:rPr>
        <w:t xml:space="preserve"> meeting the utilization requirement. </w:t>
      </w:r>
    </w:p>
    <w:p w14:paraId="34943F6E" w14:textId="77777777" w:rsidR="00696411" w:rsidRDefault="00696411" w:rsidP="00696411">
      <w:pPr>
        <w:pStyle w:val="Default"/>
        <w:rPr>
          <w:sz w:val="23"/>
          <w:szCs w:val="23"/>
        </w:rPr>
      </w:pPr>
    </w:p>
    <w:p w14:paraId="36523654" w14:textId="77777777" w:rsidR="00696411" w:rsidRDefault="00696411" w:rsidP="00696411">
      <w:pPr>
        <w:pStyle w:val="Default"/>
        <w:rPr>
          <w:rFonts w:ascii="Arial" w:hAnsi="Arial" w:cs="Arial"/>
          <w:b/>
          <w:bCs/>
          <w:sz w:val="23"/>
          <w:szCs w:val="23"/>
        </w:rPr>
      </w:pPr>
      <w:r>
        <w:rPr>
          <w:rFonts w:ascii="Arial" w:hAnsi="Arial" w:cs="Arial"/>
          <w:b/>
          <w:bCs/>
          <w:sz w:val="23"/>
          <w:szCs w:val="23"/>
        </w:rPr>
        <w:t xml:space="preserve">I’m trying to get a program approved by the state but it is not approved yet, what can I do to meet the requirement until the program gets approved? </w:t>
      </w:r>
    </w:p>
    <w:p w14:paraId="0AFB11EB" w14:textId="77777777" w:rsidR="00696411" w:rsidRDefault="00696411" w:rsidP="00696411">
      <w:pPr>
        <w:pStyle w:val="Default"/>
        <w:rPr>
          <w:rFonts w:ascii="Arial" w:hAnsi="Arial" w:cs="Arial"/>
          <w:sz w:val="23"/>
          <w:szCs w:val="23"/>
        </w:rPr>
      </w:pPr>
    </w:p>
    <w:p w14:paraId="5CEB14A0" w14:textId="77777777" w:rsidR="00696411" w:rsidRDefault="00696411" w:rsidP="00696411">
      <w:pPr>
        <w:pStyle w:val="Default"/>
        <w:rPr>
          <w:sz w:val="23"/>
          <w:szCs w:val="23"/>
        </w:rPr>
      </w:pPr>
      <w:r>
        <w:rPr>
          <w:sz w:val="23"/>
          <w:szCs w:val="23"/>
        </w:rPr>
        <w:t>You’ll nee</w:t>
      </w:r>
      <w:r w:rsidR="0084618A">
        <w:rPr>
          <w:sz w:val="23"/>
          <w:szCs w:val="23"/>
        </w:rPr>
        <w:t>d to utilize an existing state a</w:t>
      </w:r>
      <w:r>
        <w:rPr>
          <w:sz w:val="23"/>
          <w:szCs w:val="23"/>
        </w:rPr>
        <w:t xml:space="preserve">pproved program or </w:t>
      </w:r>
      <w:r w:rsidR="00E22E92">
        <w:rPr>
          <w:sz w:val="23"/>
          <w:szCs w:val="23"/>
        </w:rPr>
        <w:t>an</w:t>
      </w:r>
      <w:r>
        <w:rPr>
          <w:sz w:val="23"/>
          <w:szCs w:val="23"/>
        </w:rPr>
        <w:t>other contractor on the job will need to make up for the shortfall in utiliza</w:t>
      </w:r>
      <w:r w:rsidR="0084618A">
        <w:rPr>
          <w:sz w:val="23"/>
          <w:szCs w:val="23"/>
        </w:rPr>
        <w:t>tion caused by you not using a state a</w:t>
      </w:r>
      <w:r>
        <w:rPr>
          <w:sz w:val="23"/>
          <w:szCs w:val="23"/>
        </w:rPr>
        <w:t xml:space="preserve">pproved program. </w:t>
      </w:r>
    </w:p>
    <w:p w14:paraId="41831711" w14:textId="77777777" w:rsidR="00696411" w:rsidRDefault="00696411" w:rsidP="00696411">
      <w:pPr>
        <w:pStyle w:val="Default"/>
        <w:rPr>
          <w:sz w:val="23"/>
          <w:szCs w:val="23"/>
        </w:rPr>
      </w:pPr>
    </w:p>
    <w:p w14:paraId="5D18B1F4" w14:textId="77777777" w:rsidR="00696411" w:rsidRDefault="00696411" w:rsidP="00696411">
      <w:pPr>
        <w:pStyle w:val="Default"/>
        <w:rPr>
          <w:rFonts w:ascii="Arial" w:hAnsi="Arial" w:cs="Arial"/>
          <w:b/>
          <w:bCs/>
          <w:sz w:val="23"/>
          <w:szCs w:val="23"/>
        </w:rPr>
      </w:pPr>
      <w:r>
        <w:rPr>
          <w:rFonts w:ascii="Arial" w:hAnsi="Arial" w:cs="Arial"/>
          <w:b/>
          <w:bCs/>
          <w:sz w:val="23"/>
          <w:szCs w:val="23"/>
        </w:rPr>
        <w:t>Who does the utilization requirement apply to? Does it apply to the prime contractor, the subcontractors or both?</w:t>
      </w:r>
    </w:p>
    <w:p w14:paraId="176FC21F" w14:textId="77777777" w:rsidR="00696411" w:rsidRDefault="00696411" w:rsidP="00696411">
      <w:pPr>
        <w:pStyle w:val="Default"/>
        <w:rPr>
          <w:rFonts w:ascii="Arial" w:hAnsi="Arial" w:cs="Arial"/>
          <w:sz w:val="23"/>
          <w:szCs w:val="23"/>
        </w:rPr>
      </w:pPr>
      <w:r>
        <w:rPr>
          <w:rFonts w:ascii="Arial" w:hAnsi="Arial" w:cs="Arial"/>
          <w:b/>
          <w:bCs/>
          <w:sz w:val="23"/>
          <w:szCs w:val="23"/>
        </w:rPr>
        <w:t xml:space="preserve"> </w:t>
      </w:r>
    </w:p>
    <w:p w14:paraId="3576E8FE" w14:textId="77777777" w:rsidR="00696411" w:rsidRDefault="00696411" w:rsidP="00696411">
      <w:pPr>
        <w:pStyle w:val="Default"/>
        <w:rPr>
          <w:sz w:val="23"/>
          <w:szCs w:val="23"/>
        </w:rPr>
      </w:pPr>
      <w:r>
        <w:rPr>
          <w:sz w:val="23"/>
          <w:szCs w:val="23"/>
        </w:rPr>
        <w:t xml:space="preserve">The contract requires that 10% of the total </w:t>
      </w:r>
      <w:r w:rsidR="00170747">
        <w:rPr>
          <w:sz w:val="23"/>
          <w:szCs w:val="23"/>
        </w:rPr>
        <w:t xml:space="preserve">labor </w:t>
      </w:r>
      <w:r>
        <w:rPr>
          <w:sz w:val="23"/>
          <w:szCs w:val="23"/>
        </w:rPr>
        <w:t>hours on the project be perform</w:t>
      </w:r>
      <w:r w:rsidR="00170747">
        <w:rPr>
          <w:sz w:val="23"/>
          <w:szCs w:val="23"/>
        </w:rPr>
        <w:t xml:space="preserve">ed by apprentices.   Labor hours is defined as the total hours of workers who receive hourly wages who are directly employed on the construction project site.  These include hours performed by workers </w:t>
      </w:r>
      <w:r w:rsidR="00170747" w:rsidRPr="00170747">
        <w:rPr>
          <w:sz w:val="23"/>
          <w:szCs w:val="23"/>
        </w:rPr>
        <w:t xml:space="preserve">employed by the contractor and all subcontractors working on the project. </w:t>
      </w:r>
      <w:r w:rsidR="00170747">
        <w:rPr>
          <w:sz w:val="23"/>
          <w:szCs w:val="23"/>
        </w:rPr>
        <w:t>Labor hours</w:t>
      </w:r>
      <w:r w:rsidR="00170747" w:rsidRPr="00170747">
        <w:rPr>
          <w:sz w:val="23"/>
          <w:szCs w:val="23"/>
        </w:rPr>
        <w:t xml:space="preserve"> do not include hours worked by superintendents</w:t>
      </w:r>
      <w:r w:rsidR="00170747">
        <w:rPr>
          <w:sz w:val="23"/>
          <w:szCs w:val="23"/>
        </w:rPr>
        <w:t>, foremen, an</w:t>
      </w:r>
      <w:r w:rsidR="00170747" w:rsidRPr="00170747">
        <w:rPr>
          <w:sz w:val="23"/>
          <w:szCs w:val="23"/>
        </w:rPr>
        <w:t>d owners, who are not subject to prevailing wage requirements.</w:t>
      </w:r>
    </w:p>
    <w:p w14:paraId="2DD527EC" w14:textId="77777777" w:rsidR="00696411" w:rsidRDefault="00696411" w:rsidP="00696411">
      <w:pPr>
        <w:pStyle w:val="Default"/>
        <w:rPr>
          <w:rFonts w:cstheme="minorBidi"/>
          <w:color w:val="auto"/>
        </w:rPr>
      </w:pPr>
    </w:p>
    <w:p w14:paraId="656965CB" w14:textId="77777777" w:rsidR="00696411" w:rsidRDefault="00E34762" w:rsidP="00696411">
      <w:pPr>
        <w:pStyle w:val="Default"/>
        <w:rPr>
          <w:rFonts w:ascii="Arial" w:hAnsi="Arial" w:cs="Arial"/>
          <w:b/>
          <w:bCs/>
          <w:color w:val="auto"/>
          <w:sz w:val="23"/>
          <w:szCs w:val="23"/>
        </w:rPr>
      </w:pPr>
      <w:r>
        <w:rPr>
          <w:rFonts w:ascii="Arial" w:hAnsi="Arial" w:cs="Arial"/>
          <w:b/>
          <w:bCs/>
          <w:color w:val="auto"/>
          <w:sz w:val="23"/>
          <w:szCs w:val="23"/>
        </w:rPr>
        <w:t>Can</w:t>
      </w:r>
      <w:r w:rsidR="0084618A">
        <w:rPr>
          <w:rFonts w:ascii="Arial" w:hAnsi="Arial" w:cs="Arial"/>
          <w:b/>
          <w:bCs/>
          <w:color w:val="auto"/>
          <w:sz w:val="23"/>
          <w:szCs w:val="23"/>
        </w:rPr>
        <w:t xml:space="preserve"> I include truck drivers?</w:t>
      </w:r>
    </w:p>
    <w:p w14:paraId="17730D84" w14:textId="77777777" w:rsidR="00654BE4" w:rsidRDefault="00654BE4" w:rsidP="00696411">
      <w:pPr>
        <w:pStyle w:val="Default"/>
        <w:rPr>
          <w:rFonts w:ascii="Arial" w:hAnsi="Arial" w:cs="Arial"/>
          <w:color w:val="auto"/>
          <w:sz w:val="23"/>
          <w:szCs w:val="23"/>
        </w:rPr>
      </w:pPr>
    </w:p>
    <w:p w14:paraId="33DA4297" w14:textId="77777777" w:rsidR="00696411" w:rsidRDefault="00696411" w:rsidP="00696411">
      <w:pPr>
        <w:pStyle w:val="Default"/>
        <w:rPr>
          <w:color w:val="auto"/>
          <w:sz w:val="23"/>
          <w:szCs w:val="23"/>
        </w:rPr>
      </w:pPr>
      <w:r>
        <w:rPr>
          <w:color w:val="auto"/>
          <w:sz w:val="23"/>
          <w:szCs w:val="23"/>
        </w:rPr>
        <w:t>Truck drivers should be reported in the same manner as any other apprentice or journeyman. If they ar</w:t>
      </w:r>
      <w:r w:rsidR="00BA4BB0">
        <w:rPr>
          <w:color w:val="auto"/>
          <w:sz w:val="23"/>
          <w:szCs w:val="23"/>
        </w:rPr>
        <w:t xml:space="preserve">e working on a City </w:t>
      </w:r>
      <w:r>
        <w:rPr>
          <w:color w:val="auto"/>
          <w:sz w:val="23"/>
          <w:szCs w:val="23"/>
        </w:rPr>
        <w:t xml:space="preserve">project, are receiving a prevailing wage and are not a foreman, superintendent, or owner; apprentice and journeymen truck driver hours should be reported. </w:t>
      </w:r>
    </w:p>
    <w:p w14:paraId="57397930" w14:textId="77777777" w:rsidR="00170747" w:rsidRDefault="00170747" w:rsidP="00696411">
      <w:pPr>
        <w:pStyle w:val="Default"/>
        <w:rPr>
          <w:color w:val="auto"/>
          <w:sz w:val="23"/>
          <w:szCs w:val="23"/>
        </w:rPr>
      </w:pPr>
    </w:p>
    <w:p w14:paraId="52EB1A93" w14:textId="77777777" w:rsidR="00696411" w:rsidRDefault="00696411" w:rsidP="00696411">
      <w:pPr>
        <w:pStyle w:val="Default"/>
        <w:rPr>
          <w:rFonts w:ascii="Arial" w:hAnsi="Arial" w:cs="Arial"/>
          <w:b/>
          <w:bCs/>
          <w:color w:val="auto"/>
          <w:sz w:val="23"/>
          <w:szCs w:val="23"/>
        </w:rPr>
      </w:pPr>
      <w:r>
        <w:rPr>
          <w:rFonts w:ascii="Arial" w:hAnsi="Arial" w:cs="Arial"/>
          <w:b/>
          <w:bCs/>
          <w:color w:val="auto"/>
          <w:sz w:val="23"/>
          <w:szCs w:val="23"/>
        </w:rPr>
        <w:t xml:space="preserve">What about plant workers or hours for offsite fabrication? </w:t>
      </w:r>
    </w:p>
    <w:p w14:paraId="20676813" w14:textId="77777777" w:rsidR="00170747" w:rsidRDefault="00170747" w:rsidP="00696411">
      <w:pPr>
        <w:pStyle w:val="Default"/>
        <w:rPr>
          <w:rFonts w:ascii="Arial" w:hAnsi="Arial" w:cs="Arial"/>
          <w:color w:val="auto"/>
          <w:sz w:val="23"/>
          <w:szCs w:val="23"/>
        </w:rPr>
      </w:pPr>
    </w:p>
    <w:p w14:paraId="3A105F3E" w14:textId="77777777" w:rsidR="00696411" w:rsidRDefault="00696411" w:rsidP="00696411">
      <w:pPr>
        <w:pStyle w:val="Default"/>
        <w:rPr>
          <w:color w:val="auto"/>
          <w:sz w:val="23"/>
          <w:szCs w:val="23"/>
        </w:rPr>
      </w:pPr>
      <w:r>
        <w:rPr>
          <w:color w:val="auto"/>
          <w:sz w:val="23"/>
          <w:szCs w:val="23"/>
        </w:rPr>
        <w:t xml:space="preserve">You can report these hours if there work is in direct support of the public work project. </w:t>
      </w:r>
    </w:p>
    <w:p w14:paraId="2122AC29" w14:textId="77777777" w:rsidR="00170747" w:rsidRDefault="00170747" w:rsidP="00696411">
      <w:pPr>
        <w:pStyle w:val="Default"/>
        <w:rPr>
          <w:color w:val="auto"/>
          <w:sz w:val="23"/>
          <w:szCs w:val="23"/>
        </w:rPr>
      </w:pPr>
    </w:p>
    <w:p w14:paraId="4A33642E" w14:textId="77777777" w:rsidR="00696411" w:rsidRDefault="00696411" w:rsidP="00696411">
      <w:pPr>
        <w:pStyle w:val="Default"/>
        <w:rPr>
          <w:rFonts w:ascii="Arial" w:hAnsi="Arial" w:cs="Arial"/>
          <w:color w:val="auto"/>
          <w:sz w:val="23"/>
          <w:szCs w:val="23"/>
        </w:rPr>
      </w:pPr>
      <w:r>
        <w:rPr>
          <w:rFonts w:ascii="Arial" w:hAnsi="Arial" w:cs="Arial"/>
          <w:b/>
          <w:bCs/>
          <w:color w:val="auto"/>
          <w:sz w:val="23"/>
          <w:szCs w:val="23"/>
        </w:rPr>
        <w:t xml:space="preserve">Are owner/operators included? </w:t>
      </w:r>
    </w:p>
    <w:p w14:paraId="309716E6" w14:textId="77777777" w:rsidR="00170747" w:rsidRDefault="00170747" w:rsidP="00696411">
      <w:pPr>
        <w:pStyle w:val="Default"/>
        <w:rPr>
          <w:color w:val="auto"/>
          <w:sz w:val="23"/>
          <w:szCs w:val="23"/>
        </w:rPr>
      </w:pPr>
    </w:p>
    <w:p w14:paraId="2F563565" w14:textId="77777777" w:rsidR="00696411" w:rsidRDefault="00696411" w:rsidP="00696411">
      <w:pPr>
        <w:pStyle w:val="Default"/>
        <w:rPr>
          <w:color w:val="auto"/>
          <w:sz w:val="23"/>
          <w:szCs w:val="23"/>
        </w:rPr>
      </w:pPr>
      <w:r>
        <w:rPr>
          <w:color w:val="auto"/>
          <w:sz w:val="23"/>
          <w:szCs w:val="23"/>
        </w:rPr>
        <w:t xml:space="preserve">The owner/operator would not be included. Any employees they have receiving a prevailing hourly wage would be included. </w:t>
      </w:r>
    </w:p>
    <w:p w14:paraId="194B343E" w14:textId="77777777" w:rsidR="003F4B8B" w:rsidRPr="00507792" w:rsidRDefault="003F4B8B" w:rsidP="00696411">
      <w:pPr>
        <w:pStyle w:val="Default"/>
        <w:rPr>
          <w:rFonts w:ascii="Arial" w:hAnsi="Arial" w:cs="Arial"/>
          <w:b/>
          <w:bCs/>
          <w:color w:val="auto"/>
          <w:sz w:val="23"/>
          <w:szCs w:val="23"/>
        </w:rPr>
      </w:pPr>
    </w:p>
    <w:p w14:paraId="751FEC1D" w14:textId="77777777" w:rsidR="00654BE4" w:rsidRPr="00507792" w:rsidRDefault="00654BE4" w:rsidP="00696411">
      <w:pPr>
        <w:pStyle w:val="Default"/>
        <w:rPr>
          <w:rFonts w:ascii="Arial" w:hAnsi="Arial" w:cs="Arial"/>
          <w:b/>
          <w:bCs/>
          <w:color w:val="auto"/>
          <w:sz w:val="23"/>
          <w:szCs w:val="23"/>
        </w:rPr>
      </w:pPr>
      <w:r w:rsidRPr="00507792">
        <w:rPr>
          <w:rFonts w:ascii="Arial" w:hAnsi="Arial" w:cs="Arial"/>
          <w:b/>
          <w:bCs/>
          <w:color w:val="auto"/>
          <w:sz w:val="23"/>
          <w:szCs w:val="23"/>
        </w:rPr>
        <w:t xml:space="preserve">What do I submit to the City </w:t>
      </w:r>
      <w:r w:rsidR="00507792" w:rsidRPr="00507792">
        <w:rPr>
          <w:rFonts w:ascii="Arial" w:hAnsi="Arial" w:cs="Arial"/>
          <w:b/>
          <w:bCs/>
          <w:color w:val="auto"/>
          <w:sz w:val="23"/>
          <w:szCs w:val="23"/>
        </w:rPr>
        <w:t xml:space="preserve">with my bid </w:t>
      </w:r>
      <w:r w:rsidRPr="00507792">
        <w:rPr>
          <w:rFonts w:ascii="Arial" w:hAnsi="Arial" w:cs="Arial"/>
          <w:b/>
          <w:bCs/>
          <w:color w:val="auto"/>
          <w:sz w:val="23"/>
          <w:szCs w:val="23"/>
        </w:rPr>
        <w:t>to prove my company is in compliance with the City’s Apprenticeship Program?</w:t>
      </w:r>
    </w:p>
    <w:p w14:paraId="64B1FA36" w14:textId="77777777" w:rsidR="00654BE4" w:rsidRDefault="00654BE4" w:rsidP="00696411">
      <w:pPr>
        <w:pStyle w:val="Default"/>
        <w:rPr>
          <w:color w:val="auto"/>
          <w:sz w:val="23"/>
          <w:szCs w:val="23"/>
        </w:rPr>
      </w:pPr>
    </w:p>
    <w:p w14:paraId="1AD8D631" w14:textId="0F757297" w:rsidR="00654BE4" w:rsidRDefault="00654BE4" w:rsidP="00696411">
      <w:pPr>
        <w:pStyle w:val="Default"/>
        <w:rPr>
          <w:color w:val="auto"/>
          <w:sz w:val="23"/>
          <w:szCs w:val="23"/>
        </w:rPr>
      </w:pPr>
      <w:r>
        <w:rPr>
          <w:color w:val="auto"/>
          <w:sz w:val="23"/>
          <w:szCs w:val="23"/>
        </w:rPr>
        <w:t>The City will include a “</w:t>
      </w:r>
      <w:r w:rsidR="00366C21">
        <w:rPr>
          <w:color w:val="auto"/>
          <w:sz w:val="23"/>
          <w:szCs w:val="23"/>
        </w:rPr>
        <w:t xml:space="preserve">Bidder Preference </w:t>
      </w:r>
      <w:r w:rsidR="008B490F">
        <w:rPr>
          <w:color w:val="auto"/>
          <w:sz w:val="23"/>
          <w:szCs w:val="23"/>
        </w:rPr>
        <w:t>Application</w:t>
      </w:r>
      <w:r w:rsidR="00366C21">
        <w:rPr>
          <w:color w:val="auto"/>
          <w:sz w:val="23"/>
          <w:szCs w:val="23"/>
        </w:rPr>
        <w:t xml:space="preserve"> Form</w:t>
      </w:r>
      <w:r>
        <w:rPr>
          <w:color w:val="auto"/>
          <w:sz w:val="23"/>
          <w:szCs w:val="23"/>
        </w:rPr>
        <w:t xml:space="preserve">” in the contract manual that any contractor requesting bidder’s preference will be expected to fill out and submit with their bid.  An example of this form can be found </w:t>
      </w:r>
      <w:r w:rsidR="008B490F">
        <w:rPr>
          <w:color w:val="auto"/>
          <w:sz w:val="23"/>
          <w:szCs w:val="23"/>
        </w:rPr>
        <w:t>on the City’s website.</w:t>
      </w:r>
      <w:r>
        <w:rPr>
          <w:color w:val="auto"/>
          <w:sz w:val="23"/>
          <w:szCs w:val="23"/>
        </w:rPr>
        <w:t xml:space="preserve">  </w:t>
      </w:r>
      <w:r w:rsidR="00507792">
        <w:rPr>
          <w:color w:val="auto"/>
          <w:sz w:val="23"/>
          <w:szCs w:val="23"/>
        </w:rPr>
        <w:t>Contractors will be expected to estimate the total number of construction labor hours as well as the total number of apprenticeship hours for the project and demonstrate how they wil</w:t>
      </w:r>
      <w:r w:rsidR="00213ACC">
        <w:rPr>
          <w:color w:val="auto"/>
          <w:sz w:val="23"/>
          <w:szCs w:val="23"/>
        </w:rPr>
        <w:t xml:space="preserve">l achieve the 10% requirement. </w:t>
      </w:r>
    </w:p>
    <w:p w14:paraId="27B9C274" w14:textId="1C65AD71" w:rsidR="001F6A39" w:rsidRDefault="001F6A39" w:rsidP="00696411">
      <w:pPr>
        <w:pStyle w:val="Default"/>
        <w:rPr>
          <w:color w:val="auto"/>
          <w:sz w:val="23"/>
          <w:szCs w:val="23"/>
        </w:rPr>
      </w:pPr>
    </w:p>
    <w:p w14:paraId="0FAF40E5" w14:textId="77777777" w:rsidR="001F6A39" w:rsidRPr="001F6A39" w:rsidRDefault="001F6A39" w:rsidP="001F6A39">
      <w:pPr>
        <w:pStyle w:val="Default"/>
        <w:rPr>
          <w:rFonts w:ascii="Arial" w:hAnsi="Arial" w:cs="Arial"/>
          <w:b/>
          <w:bCs/>
          <w:color w:val="auto"/>
          <w:sz w:val="23"/>
          <w:szCs w:val="23"/>
        </w:rPr>
      </w:pPr>
      <w:r w:rsidRPr="001F6A39">
        <w:rPr>
          <w:rFonts w:ascii="Arial" w:hAnsi="Arial" w:cs="Arial"/>
          <w:b/>
          <w:bCs/>
          <w:color w:val="auto"/>
          <w:sz w:val="23"/>
          <w:szCs w:val="23"/>
        </w:rPr>
        <w:t xml:space="preserve">Will a contractor that submits an application for bidder’s preference be required to comply with the program requirements if, after bids are opened, it is determined that the 5% preference was not necessary to win the bid?  </w:t>
      </w:r>
    </w:p>
    <w:p w14:paraId="03BB7E9A" w14:textId="19207C4F" w:rsidR="001F6A39" w:rsidRDefault="001F6A39" w:rsidP="00696411">
      <w:pPr>
        <w:pStyle w:val="Default"/>
        <w:rPr>
          <w:color w:val="auto"/>
          <w:sz w:val="23"/>
          <w:szCs w:val="23"/>
        </w:rPr>
      </w:pPr>
    </w:p>
    <w:p w14:paraId="306FC99D" w14:textId="77777777" w:rsidR="001F6A39" w:rsidRPr="001F6A39" w:rsidRDefault="001F6A39" w:rsidP="001F6A39">
      <w:pPr>
        <w:pStyle w:val="Default"/>
        <w:rPr>
          <w:sz w:val="23"/>
          <w:szCs w:val="23"/>
        </w:rPr>
      </w:pPr>
      <w:r w:rsidRPr="001F6A39">
        <w:rPr>
          <w:sz w:val="23"/>
          <w:szCs w:val="23"/>
        </w:rPr>
        <w:t>Yes, if a contractor submits a signed Bidder Preference Application Form with their bid, they will be expected to comply with the City’s apprenticeship program requirements if they are selected for the project, regardless of whether the 5% preference helped them to win the project or not.</w:t>
      </w:r>
    </w:p>
    <w:p w14:paraId="0E4DAC35" w14:textId="77777777" w:rsidR="001F6A39" w:rsidRDefault="001F6A39" w:rsidP="00696411">
      <w:pPr>
        <w:pStyle w:val="Default"/>
        <w:rPr>
          <w:color w:val="auto"/>
          <w:sz w:val="23"/>
          <w:szCs w:val="23"/>
        </w:rPr>
      </w:pPr>
    </w:p>
    <w:p w14:paraId="506CC467" w14:textId="43A51017" w:rsidR="001F6A39" w:rsidRDefault="001F6A39" w:rsidP="001F6A39">
      <w:pPr>
        <w:pStyle w:val="Default"/>
        <w:rPr>
          <w:rFonts w:ascii="Arial" w:hAnsi="Arial" w:cs="Arial"/>
          <w:b/>
          <w:bCs/>
          <w:color w:val="auto"/>
          <w:sz w:val="23"/>
          <w:szCs w:val="23"/>
        </w:rPr>
      </w:pPr>
      <w:r w:rsidRPr="001F6A39">
        <w:rPr>
          <w:rFonts w:ascii="Arial" w:hAnsi="Arial" w:cs="Arial"/>
          <w:b/>
          <w:bCs/>
          <w:color w:val="auto"/>
          <w:sz w:val="23"/>
          <w:szCs w:val="23"/>
        </w:rPr>
        <w:t>May a contractor submit a Bidder Preference Application Form without having any MT registered apprentice employees at the time of bidding?</w:t>
      </w:r>
    </w:p>
    <w:p w14:paraId="2E670A4A" w14:textId="42027ABF" w:rsidR="001F6A39" w:rsidRDefault="001F6A39" w:rsidP="001F6A39">
      <w:pPr>
        <w:pStyle w:val="Default"/>
        <w:rPr>
          <w:rFonts w:ascii="Arial" w:hAnsi="Arial" w:cs="Arial"/>
          <w:b/>
          <w:bCs/>
          <w:color w:val="auto"/>
          <w:sz w:val="23"/>
          <w:szCs w:val="23"/>
        </w:rPr>
      </w:pPr>
    </w:p>
    <w:p w14:paraId="4284EAAC" w14:textId="77777777" w:rsidR="001F6A39" w:rsidRPr="001F6A39" w:rsidRDefault="001F6A39" w:rsidP="001F6A39">
      <w:pPr>
        <w:pStyle w:val="Default"/>
        <w:rPr>
          <w:sz w:val="23"/>
          <w:szCs w:val="23"/>
        </w:rPr>
      </w:pPr>
      <w:r w:rsidRPr="001F6A39">
        <w:rPr>
          <w:sz w:val="23"/>
          <w:szCs w:val="23"/>
        </w:rPr>
        <w:t>Yes, the Contractor may ask for bidder’s preference without having any current apprentices on their payroll, though they are required to have a MT Registered Apprentice Program Number, showing that they have at least initiated the process with the state.  The intent of the City’s apprenticeship program is to encourage contractors to start their own apprenticeship programs and it is understood that contractors may choose not to do so until they win a City project.  However, once a project has been awarded, a contractor that asked for bidder’s preference must submit apprentice employee names and provide evidence how they will comply with the 10% labor hour requirement.  </w:t>
      </w:r>
    </w:p>
    <w:p w14:paraId="0B9DD0D9" w14:textId="77777777" w:rsidR="00E34762" w:rsidRDefault="00E34762" w:rsidP="00696411">
      <w:pPr>
        <w:pStyle w:val="Default"/>
        <w:rPr>
          <w:color w:val="auto"/>
          <w:sz w:val="23"/>
          <w:szCs w:val="23"/>
        </w:rPr>
      </w:pPr>
    </w:p>
    <w:p w14:paraId="4061CD67" w14:textId="77777777" w:rsidR="00E34762" w:rsidRPr="00E34762" w:rsidRDefault="00E34762" w:rsidP="00696411">
      <w:pPr>
        <w:pStyle w:val="Default"/>
        <w:rPr>
          <w:rFonts w:ascii="Arial" w:hAnsi="Arial" w:cs="Arial"/>
          <w:b/>
          <w:bCs/>
          <w:color w:val="auto"/>
          <w:sz w:val="23"/>
          <w:szCs w:val="23"/>
        </w:rPr>
      </w:pPr>
      <w:r w:rsidRPr="00E34762">
        <w:rPr>
          <w:rFonts w:ascii="Arial" w:hAnsi="Arial" w:cs="Arial"/>
          <w:b/>
          <w:bCs/>
          <w:color w:val="auto"/>
          <w:sz w:val="23"/>
          <w:szCs w:val="23"/>
        </w:rPr>
        <w:t>Will there be a contractual requirement to comply with the apprenticeship program?</w:t>
      </w:r>
    </w:p>
    <w:p w14:paraId="0311C795" w14:textId="77777777" w:rsidR="00E34762" w:rsidRDefault="00E34762" w:rsidP="00696411">
      <w:pPr>
        <w:pStyle w:val="Default"/>
        <w:rPr>
          <w:color w:val="auto"/>
          <w:sz w:val="23"/>
          <w:szCs w:val="23"/>
        </w:rPr>
      </w:pPr>
    </w:p>
    <w:p w14:paraId="2F5CDD04" w14:textId="1214C433" w:rsidR="0083096A" w:rsidRDefault="00E34762" w:rsidP="00696411">
      <w:pPr>
        <w:pStyle w:val="Default"/>
        <w:rPr>
          <w:color w:val="auto"/>
          <w:sz w:val="23"/>
          <w:szCs w:val="23"/>
        </w:rPr>
      </w:pPr>
      <w:r>
        <w:rPr>
          <w:color w:val="auto"/>
          <w:sz w:val="23"/>
          <w:szCs w:val="23"/>
        </w:rPr>
        <w:t xml:space="preserve">Yes, the </w:t>
      </w:r>
      <w:r w:rsidR="0083096A">
        <w:rPr>
          <w:color w:val="auto"/>
          <w:sz w:val="23"/>
          <w:szCs w:val="23"/>
        </w:rPr>
        <w:t xml:space="preserve">Bidder’s Preference Application Form will be considered a contract document and the rules established in Section 00300 Bid Form will be enforced as per the City resolution.   </w:t>
      </w:r>
    </w:p>
    <w:p w14:paraId="29F62AEF" w14:textId="77777777" w:rsidR="00E34762" w:rsidRDefault="00E34762" w:rsidP="00696411">
      <w:pPr>
        <w:pStyle w:val="Default"/>
        <w:rPr>
          <w:color w:val="auto"/>
          <w:sz w:val="23"/>
          <w:szCs w:val="23"/>
        </w:rPr>
      </w:pPr>
    </w:p>
    <w:p w14:paraId="63D9EC49" w14:textId="77777777" w:rsidR="00213ACC" w:rsidRPr="00213ACC" w:rsidRDefault="00213ACC" w:rsidP="00696411">
      <w:pPr>
        <w:pStyle w:val="Default"/>
        <w:rPr>
          <w:rFonts w:ascii="Arial" w:hAnsi="Arial" w:cs="Arial"/>
          <w:b/>
          <w:bCs/>
          <w:color w:val="auto"/>
          <w:sz w:val="23"/>
          <w:szCs w:val="23"/>
        </w:rPr>
      </w:pPr>
      <w:r w:rsidRPr="00213ACC">
        <w:rPr>
          <w:rFonts w:ascii="Arial" w:hAnsi="Arial" w:cs="Arial"/>
          <w:b/>
          <w:bCs/>
          <w:color w:val="auto"/>
          <w:sz w:val="23"/>
          <w:szCs w:val="23"/>
        </w:rPr>
        <w:t>What does the City expect to see at the end of the project to demonstrate compliance with the City’s Apprenticeship Program?</w:t>
      </w:r>
    </w:p>
    <w:p w14:paraId="3A4AA814" w14:textId="77777777" w:rsidR="00213ACC" w:rsidRDefault="00213ACC" w:rsidP="00696411">
      <w:pPr>
        <w:pStyle w:val="Default"/>
        <w:rPr>
          <w:color w:val="auto"/>
          <w:sz w:val="23"/>
          <w:szCs w:val="23"/>
        </w:rPr>
      </w:pPr>
    </w:p>
    <w:p w14:paraId="5D1ECEE5" w14:textId="77777777" w:rsidR="00213ACC" w:rsidRDefault="00213ACC" w:rsidP="00696411">
      <w:pPr>
        <w:pStyle w:val="Default"/>
        <w:rPr>
          <w:color w:val="auto"/>
          <w:sz w:val="23"/>
          <w:szCs w:val="23"/>
        </w:rPr>
      </w:pPr>
      <w:r>
        <w:rPr>
          <w:color w:val="auto"/>
          <w:sz w:val="23"/>
          <w:szCs w:val="23"/>
        </w:rPr>
        <w:t xml:space="preserve">The contractor will be required to submit certified payrolls to the project engineers each month.  These payrolls must show which contractor employees and which sub-contractor employees are registered apprentices.  The names of the apprentice employees listed in these payrolls do not have to exactly match the names originally submitted on the Proof of State Approved Apprenticeship Program as the City recognizes that staff changes can occur during a project.  The City’s engineers will review these payrolls as necessary during the project to ensure the contractor is on track to meet the 10% apprentice labor hour requirement.  </w:t>
      </w:r>
    </w:p>
    <w:p w14:paraId="01F419E9" w14:textId="77777777" w:rsidR="00F04EF1" w:rsidRPr="00BA4BB0" w:rsidRDefault="00F04EF1" w:rsidP="00696411">
      <w:pPr>
        <w:pStyle w:val="Default"/>
        <w:rPr>
          <w:b/>
          <w:color w:val="auto"/>
          <w:sz w:val="23"/>
          <w:szCs w:val="23"/>
        </w:rPr>
      </w:pPr>
    </w:p>
    <w:p w14:paraId="0C92B6A5" w14:textId="77777777" w:rsidR="00507792" w:rsidRPr="00BA4BB0" w:rsidRDefault="00213ACC" w:rsidP="00696411">
      <w:pPr>
        <w:pStyle w:val="Default"/>
        <w:rPr>
          <w:rFonts w:ascii="Arial" w:hAnsi="Arial" w:cs="Arial"/>
          <w:b/>
          <w:bCs/>
          <w:color w:val="auto"/>
          <w:sz w:val="23"/>
          <w:szCs w:val="23"/>
        </w:rPr>
      </w:pPr>
      <w:r w:rsidRPr="00BA4BB0">
        <w:rPr>
          <w:rFonts w:ascii="Arial" w:hAnsi="Arial" w:cs="Arial"/>
          <w:b/>
          <w:bCs/>
          <w:color w:val="auto"/>
          <w:sz w:val="23"/>
          <w:szCs w:val="23"/>
        </w:rPr>
        <w:t>What happens i</w:t>
      </w:r>
      <w:r w:rsidR="00BA4BB0" w:rsidRPr="00BA4BB0">
        <w:rPr>
          <w:rFonts w:ascii="Arial" w:hAnsi="Arial" w:cs="Arial"/>
          <w:b/>
          <w:bCs/>
          <w:color w:val="auto"/>
          <w:sz w:val="23"/>
          <w:szCs w:val="23"/>
        </w:rPr>
        <w:t xml:space="preserve">f a Contractor receives bidder preference but fails to comply with the 10% apprentice labor hour requirement during the project? </w:t>
      </w:r>
    </w:p>
    <w:p w14:paraId="737597DB" w14:textId="77777777" w:rsidR="00507792" w:rsidRDefault="00507792" w:rsidP="00696411">
      <w:pPr>
        <w:pStyle w:val="Default"/>
        <w:rPr>
          <w:color w:val="auto"/>
          <w:sz w:val="23"/>
          <w:szCs w:val="23"/>
        </w:rPr>
      </w:pPr>
    </w:p>
    <w:p w14:paraId="6262B840" w14:textId="5A76554D" w:rsidR="0083096A" w:rsidRDefault="00366C21" w:rsidP="004F23D6">
      <w:pPr>
        <w:rPr>
          <w:rFonts w:ascii="Garamond" w:hAnsi="Garamond" w:cs="Garamond"/>
          <w:sz w:val="23"/>
          <w:szCs w:val="23"/>
        </w:rPr>
      </w:pPr>
      <w:r>
        <w:rPr>
          <w:rFonts w:ascii="Garamond" w:hAnsi="Garamond" w:cs="Garamond"/>
          <w:sz w:val="23"/>
          <w:szCs w:val="23"/>
        </w:rPr>
        <w:t xml:space="preserve">The City </w:t>
      </w:r>
      <w:r w:rsidR="003E767D">
        <w:rPr>
          <w:rFonts w:ascii="Garamond" w:hAnsi="Garamond" w:cs="Garamond"/>
          <w:sz w:val="23"/>
          <w:szCs w:val="23"/>
        </w:rPr>
        <w:t>will evaluate each project and determine if the contractor has made a good faith effort to comply with the program requirements.</w:t>
      </w:r>
      <w:r w:rsidR="0083096A">
        <w:rPr>
          <w:rFonts w:ascii="Garamond" w:hAnsi="Garamond" w:cs="Garamond"/>
          <w:sz w:val="23"/>
          <w:szCs w:val="23"/>
        </w:rPr>
        <w:t xml:space="preserve">  Consideration will be given in the event apprentices graduate or depart from the program unexpectedly.</w:t>
      </w:r>
      <w:r w:rsidR="003E767D">
        <w:rPr>
          <w:rFonts w:ascii="Garamond" w:hAnsi="Garamond" w:cs="Garamond"/>
          <w:sz w:val="23"/>
          <w:szCs w:val="23"/>
        </w:rPr>
        <w:t xml:space="preserve">  </w:t>
      </w:r>
    </w:p>
    <w:p w14:paraId="014F9B13" w14:textId="5CE78C59" w:rsidR="009C018F" w:rsidRDefault="004F23D6" w:rsidP="004F23D6">
      <w:pPr>
        <w:rPr>
          <w:rFonts w:ascii="Garamond" w:hAnsi="Garamond" w:cs="Garamond"/>
          <w:sz w:val="23"/>
          <w:szCs w:val="23"/>
        </w:rPr>
      </w:pPr>
      <w:r w:rsidRPr="004F23D6">
        <w:rPr>
          <w:rFonts w:ascii="Garamond" w:hAnsi="Garamond" w:cs="Garamond"/>
          <w:sz w:val="23"/>
          <w:szCs w:val="23"/>
        </w:rPr>
        <w:t>Failure to</w:t>
      </w:r>
      <w:r w:rsidR="003E767D">
        <w:rPr>
          <w:rFonts w:ascii="Garamond" w:hAnsi="Garamond" w:cs="Garamond"/>
          <w:sz w:val="23"/>
          <w:szCs w:val="23"/>
        </w:rPr>
        <w:t xml:space="preserve"> make a good faith effort to</w:t>
      </w:r>
      <w:r w:rsidRPr="004F23D6">
        <w:rPr>
          <w:rFonts w:ascii="Garamond" w:hAnsi="Garamond" w:cs="Garamond"/>
          <w:sz w:val="23"/>
          <w:szCs w:val="23"/>
        </w:rPr>
        <w:t xml:space="preserve"> comply with the 10% apprentice labor hour requirement </w:t>
      </w:r>
      <w:r w:rsidR="009C018F">
        <w:rPr>
          <w:rFonts w:ascii="Garamond" w:hAnsi="Garamond" w:cs="Garamond"/>
          <w:sz w:val="23"/>
          <w:szCs w:val="23"/>
        </w:rPr>
        <w:t>may</w:t>
      </w:r>
      <w:r w:rsidRPr="004F23D6">
        <w:rPr>
          <w:rFonts w:ascii="Garamond" w:hAnsi="Garamond" w:cs="Garamond"/>
          <w:sz w:val="23"/>
          <w:szCs w:val="23"/>
        </w:rPr>
        <w:t xml:space="preserve"> be considered a breach of contrac</w:t>
      </w:r>
      <w:r w:rsidR="009C018F">
        <w:rPr>
          <w:rFonts w:ascii="Garamond" w:hAnsi="Garamond" w:cs="Garamond"/>
          <w:sz w:val="23"/>
          <w:szCs w:val="23"/>
        </w:rPr>
        <w:t>t</w:t>
      </w:r>
      <w:r w:rsidRPr="004F23D6">
        <w:rPr>
          <w:rFonts w:ascii="Garamond" w:hAnsi="Garamond" w:cs="Garamond"/>
          <w:sz w:val="23"/>
          <w:szCs w:val="23"/>
        </w:rPr>
        <w:t xml:space="preserve">, for which the City is entitled to all remedies, including liquidated damages and temporary or permanent cessation of work allowed by law and under the contract.  Failure to comply may also be used as evidence bearing on a contractor’s </w:t>
      </w:r>
      <w:r w:rsidR="003E767D">
        <w:rPr>
          <w:rFonts w:ascii="Garamond" w:hAnsi="Garamond" w:cs="Garamond"/>
          <w:sz w:val="23"/>
          <w:szCs w:val="23"/>
        </w:rPr>
        <w:t>ability to receive bidder’s preference on</w:t>
      </w:r>
      <w:r w:rsidRPr="004F23D6">
        <w:rPr>
          <w:rFonts w:ascii="Garamond" w:hAnsi="Garamond" w:cs="Garamond"/>
          <w:sz w:val="23"/>
          <w:szCs w:val="23"/>
        </w:rPr>
        <w:t xml:space="preserve"> future contracts.</w:t>
      </w:r>
      <w:r w:rsidR="009C018F">
        <w:rPr>
          <w:rFonts w:ascii="Garamond" w:hAnsi="Garamond" w:cs="Garamond"/>
          <w:sz w:val="23"/>
          <w:szCs w:val="23"/>
        </w:rPr>
        <w:t xml:space="preserve">  </w:t>
      </w:r>
    </w:p>
    <w:p w14:paraId="65FCC918" w14:textId="77777777" w:rsidR="004F23D6" w:rsidRPr="004F23D6" w:rsidRDefault="00366C21" w:rsidP="004F23D6">
      <w:pPr>
        <w:rPr>
          <w:rFonts w:ascii="Garamond" w:hAnsi="Garamond" w:cs="Garamond"/>
          <w:sz w:val="23"/>
          <w:szCs w:val="23"/>
        </w:rPr>
      </w:pPr>
      <w:r w:rsidRPr="0083096A">
        <w:rPr>
          <w:rFonts w:ascii="Garamond" w:hAnsi="Garamond" w:cs="Garamond"/>
          <w:sz w:val="23"/>
          <w:szCs w:val="23"/>
        </w:rPr>
        <w:t>Liquidated</w:t>
      </w:r>
      <w:r w:rsidR="009C018F" w:rsidRPr="0083096A">
        <w:rPr>
          <w:rFonts w:ascii="Garamond" w:hAnsi="Garamond" w:cs="Garamond"/>
          <w:sz w:val="23"/>
          <w:szCs w:val="23"/>
        </w:rPr>
        <w:t xml:space="preserve"> </w:t>
      </w:r>
      <w:r w:rsidRPr="0083096A">
        <w:rPr>
          <w:rFonts w:ascii="Garamond" w:hAnsi="Garamond" w:cs="Garamond"/>
          <w:sz w:val="23"/>
          <w:szCs w:val="23"/>
        </w:rPr>
        <w:t>damages may be valued at up to 5</w:t>
      </w:r>
      <w:r w:rsidR="009C018F" w:rsidRPr="0083096A">
        <w:rPr>
          <w:rFonts w:ascii="Garamond" w:hAnsi="Garamond" w:cs="Garamond"/>
          <w:sz w:val="23"/>
          <w:szCs w:val="23"/>
        </w:rPr>
        <w:t xml:space="preserve">% of the </w:t>
      </w:r>
      <w:r w:rsidRPr="0083096A">
        <w:rPr>
          <w:rFonts w:ascii="Garamond" w:hAnsi="Garamond" w:cs="Garamond"/>
          <w:sz w:val="23"/>
          <w:szCs w:val="23"/>
        </w:rPr>
        <w:t xml:space="preserve">total </w:t>
      </w:r>
      <w:r w:rsidR="009C018F" w:rsidRPr="0083096A">
        <w:rPr>
          <w:rFonts w:ascii="Garamond" w:hAnsi="Garamond" w:cs="Garamond"/>
          <w:sz w:val="23"/>
          <w:szCs w:val="23"/>
        </w:rPr>
        <w:t>contract amount</w:t>
      </w:r>
      <w:r w:rsidRPr="0083096A">
        <w:rPr>
          <w:rFonts w:ascii="Garamond" w:hAnsi="Garamond" w:cs="Garamond"/>
          <w:sz w:val="23"/>
          <w:szCs w:val="23"/>
        </w:rPr>
        <w:t>, not to exceed the amount received in bidder’s preference</w:t>
      </w:r>
      <w:r w:rsidR="009C018F" w:rsidRPr="0083096A">
        <w:rPr>
          <w:rFonts w:ascii="Garamond" w:hAnsi="Garamond" w:cs="Garamond"/>
          <w:sz w:val="23"/>
          <w:szCs w:val="23"/>
        </w:rPr>
        <w:t>.</w:t>
      </w:r>
      <w:r w:rsidR="009C018F">
        <w:rPr>
          <w:rFonts w:ascii="Garamond" w:hAnsi="Garamond" w:cs="Garamond"/>
          <w:sz w:val="23"/>
          <w:szCs w:val="23"/>
        </w:rPr>
        <w:t xml:space="preserve">  </w:t>
      </w:r>
    </w:p>
    <w:sectPr w:rsidR="004F23D6" w:rsidRPr="004F23D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E2A93" w14:textId="77777777" w:rsidR="009D17DF" w:rsidRDefault="009D17DF" w:rsidP="00696411">
      <w:pPr>
        <w:spacing w:after="0" w:line="240" w:lineRule="auto"/>
      </w:pPr>
      <w:r>
        <w:separator/>
      </w:r>
    </w:p>
  </w:endnote>
  <w:endnote w:type="continuationSeparator" w:id="0">
    <w:p w14:paraId="0262EE19" w14:textId="77777777" w:rsidR="009D17DF" w:rsidRDefault="009D17DF" w:rsidP="00696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331A3" w14:textId="2A6AA258" w:rsidR="00696411" w:rsidRDefault="00BA4BB0" w:rsidP="00696411">
    <w:pPr>
      <w:pStyle w:val="Footer"/>
      <w:jc w:val="center"/>
    </w:pPr>
    <w:r>
      <w:rPr>
        <w:sz w:val="18"/>
        <w:szCs w:val="18"/>
      </w:rPr>
      <w:t xml:space="preserve">City of Missoula </w:t>
    </w:r>
    <w:r w:rsidR="00696411">
      <w:rPr>
        <w:sz w:val="18"/>
        <w:szCs w:val="18"/>
      </w:rPr>
      <w:t>Apprentice</w:t>
    </w:r>
    <w:r>
      <w:rPr>
        <w:sz w:val="18"/>
        <w:szCs w:val="18"/>
      </w:rPr>
      <w:t>ship</w:t>
    </w:r>
    <w:r w:rsidR="00696411">
      <w:rPr>
        <w:sz w:val="18"/>
        <w:szCs w:val="18"/>
      </w:rPr>
      <w:t xml:space="preserve"> Program </w:t>
    </w:r>
    <w:r w:rsidR="00696411">
      <w:rPr>
        <w:rFonts w:ascii="Wingdings" w:hAnsi="Wingdings" w:cs="Wingdings"/>
        <w:sz w:val="18"/>
        <w:szCs w:val="18"/>
      </w:rPr>
      <w:t></w:t>
    </w:r>
    <w:r w:rsidR="00696411">
      <w:rPr>
        <w:rFonts w:ascii="Wingdings" w:hAnsi="Wingdings" w:cs="Wingdings"/>
        <w:sz w:val="18"/>
        <w:szCs w:val="18"/>
      </w:rPr>
      <w:t></w:t>
    </w:r>
    <w:r w:rsidR="00696411">
      <w:rPr>
        <w:sz w:val="18"/>
        <w:szCs w:val="18"/>
      </w:rPr>
      <w:t xml:space="preserve"> </w:t>
    </w:r>
    <w:r w:rsidR="00696411" w:rsidRPr="00696411">
      <w:rPr>
        <w:sz w:val="18"/>
        <w:szCs w:val="18"/>
      </w:rPr>
      <w:fldChar w:fldCharType="begin"/>
    </w:r>
    <w:r w:rsidR="00696411" w:rsidRPr="00696411">
      <w:rPr>
        <w:sz w:val="18"/>
        <w:szCs w:val="18"/>
      </w:rPr>
      <w:instrText xml:space="preserve"> PAGE   \* MERGEFORMAT </w:instrText>
    </w:r>
    <w:r w:rsidR="00696411" w:rsidRPr="00696411">
      <w:rPr>
        <w:sz w:val="18"/>
        <w:szCs w:val="18"/>
      </w:rPr>
      <w:fldChar w:fldCharType="separate"/>
    </w:r>
    <w:r w:rsidR="0083096A">
      <w:rPr>
        <w:noProof/>
        <w:sz w:val="18"/>
        <w:szCs w:val="18"/>
      </w:rPr>
      <w:t>4</w:t>
    </w:r>
    <w:r w:rsidR="00696411" w:rsidRPr="00696411">
      <w:rPr>
        <w:noProof/>
        <w:sz w:val="18"/>
        <w:szCs w:val="18"/>
      </w:rPr>
      <w:fldChar w:fldCharType="end"/>
    </w:r>
    <w:r w:rsidR="009E70CA">
      <w:rPr>
        <w:rFonts w:ascii="Times New Roman" w:hAnsi="Times New Roman" w:cs="Times New Roman"/>
        <w:sz w:val="18"/>
        <w:szCs w:val="18"/>
      </w:rPr>
      <w:t xml:space="preserve"> of </w:t>
    </w:r>
    <w:r w:rsidR="001F6A39">
      <w:rPr>
        <w:rFonts w:ascii="Times New Roman" w:hAnsi="Times New Roman" w:cs="Times New Roman"/>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94FBA" w14:textId="77777777" w:rsidR="009D17DF" w:rsidRDefault="009D17DF" w:rsidP="00696411">
      <w:pPr>
        <w:spacing w:after="0" w:line="240" w:lineRule="auto"/>
      </w:pPr>
      <w:r>
        <w:separator/>
      </w:r>
    </w:p>
  </w:footnote>
  <w:footnote w:type="continuationSeparator" w:id="0">
    <w:p w14:paraId="1E9E4421" w14:textId="77777777" w:rsidR="009D17DF" w:rsidRDefault="009D17DF" w:rsidP="006964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90DF0"/>
    <w:multiLevelType w:val="hybridMultilevel"/>
    <w:tmpl w:val="B070584C"/>
    <w:lvl w:ilvl="0" w:tplc="C31471E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411"/>
    <w:rsid w:val="000567B9"/>
    <w:rsid w:val="00170747"/>
    <w:rsid w:val="001F6A39"/>
    <w:rsid w:val="00213ACC"/>
    <w:rsid w:val="00366C21"/>
    <w:rsid w:val="003E767D"/>
    <w:rsid w:val="003F4B8B"/>
    <w:rsid w:val="004F23D6"/>
    <w:rsid w:val="00507792"/>
    <w:rsid w:val="006039B2"/>
    <w:rsid w:val="00654BE4"/>
    <w:rsid w:val="00696411"/>
    <w:rsid w:val="00745737"/>
    <w:rsid w:val="0083096A"/>
    <w:rsid w:val="0084618A"/>
    <w:rsid w:val="00847AF8"/>
    <w:rsid w:val="008B490F"/>
    <w:rsid w:val="009A45AB"/>
    <w:rsid w:val="009C018F"/>
    <w:rsid w:val="009D17DF"/>
    <w:rsid w:val="009E70CA"/>
    <w:rsid w:val="00B319CF"/>
    <w:rsid w:val="00BA4BB0"/>
    <w:rsid w:val="00BF7C21"/>
    <w:rsid w:val="00E22E92"/>
    <w:rsid w:val="00E34762"/>
    <w:rsid w:val="00F04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7B9E0"/>
  <w15:chartTrackingRefBased/>
  <w15:docId w15:val="{9807CB72-C02C-44EC-961A-F72A10FC8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BA4B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6411"/>
    <w:pPr>
      <w:autoSpaceDE w:val="0"/>
      <w:autoSpaceDN w:val="0"/>
      <w:adjustRightInd w:val="0"/>
      <w:spacing w:after="0" w:line="240" w:lineRule="auto"/>
    </w:pPr>
    <w:rPr>
      <w:rFonts w:ascii="Garamond" w:hAnsi="Garamond" w:cs="Garamond"/>
      <w:color w:val="000000"/>
      <w:sz w:val="24"/>
      <w:szCs w:val="24"/>
    </w:rPr>
  </w:style>
  <w:style w:type="paragraph" w:styleId="Header">
    <w:name w:val="header"/>
    <w:basedOn w:val="Normal"/>
    <w:link w:val="HeaderChar"/>
    <w:uiPriority w:val="99"/>
    <w:unhideWhenUsed/>
    <w:rsid w:val="00696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411"/>
  </w:style>
  <w:style w:type="paragraph" w:styleId="Footer">
    <w:name w:val="footer"/>
    <w:basedOn w:val="Normal"/>
    <w:link w:val="FooterChar"/>
    <w:uiPriority w:val="99"/>
    <w:unhideWhenUsed/>
    <w:rsid w:val="00696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411"/>
  </w:style>
  <w:style w:type="character" w:styleId="Hyperlink">
    <w:name w:val="Hyperlink"/>
    <w:basedOn w:val="DefaultParagraphFont"/>
    <w:uiPriority w:val="99"/>
    <w:semiHidden/>
    <w:unhideWhenUsed/>
    <w:rsid w:val="00696411"/>
    <w:rPr>
      <w:color w:val="0000FF"/>
      <w:u w:val="single"/>
    </w:rPr>
  </w:style>
  <w:style w:type="character" w:styleId="CommentReference">
    <w:name w:val="annotation reference"/>
    <w:basedOn w:val="DefaultParagraphFont"/>
    <w:uiPriority w:val="99"/>
    <w:semiHidden/>
    <w:unhideWhenUsed/>
    <w:rsid w:val="000567B9"/>
    <w:rPr>
      <w:sz w:val="16"/>
      <w:szCs w:val="16"/>
    </w:rPr>
  </w:style>
  <w:style w:type="paragraph" w:styleId="CommentText">
    <w:name w:val="annotation text"/>
    <w:basedOn w:val="Normal"/>
    <w:link w:val="CommentTextChar"/>
    <w:uiPriority w:val="99"/>
    <w:semiHidden/>
    <w:unhideWhenUsed/>
    <w:rsid w:val="000567B9"/>
    <w:pPr>
      <w:spacing w:line="240" w:lineRule="auto"/>
    </w:pPr>
    <w:rPr>
      <w:sz w:val="20"/>
      <w:szCs w:val="20"/>
    </w:rPr>
  </w:style>
  <w:style w:type="character" w:customStyle="1" w:styleId="CommentTextChar">
    <w:name w:val="Comment Text Char"/>
    <w:basedOn w:val="DefaultParagraphFont"/>
    <w:link w:val="CommentText"/>
    <w:uiPriority w:val="99"/>
    <w:semiHidden/>
    <w:rsid w:val="000567B9"/>
    <w:rPr>
      <w:sz w:val="20"/>
      <w:szCs w:val="20"/>
    </w:rPr>
  </w:style>
  <w:style w:type="paragraph" w:styleId="CommentSubject">
    <w:name w:val="annotation subject"/>
    <w:basedOn w:val="CommentText"/>
    <w:next w:val="CommentText"/>
    <w:link w:val="CommentSubjectChar"/>
    <w:uiPriority w:val="99"/>
    <w:semiHidden/>
    <w:unhideWhenUsed/>
    <w:rsid w:val="000567B9"/>
    <w:rPr>
      <w:b/>
      <w:bCs/>
    </w:rPr>
  </w:style>
  <w:style w:type="character" w:customStyle="1" w:styleId="CommentSubjectChar">
    <w:name w:val="Comment Subject Char"/>
    <w:basedOn w:val="CommentTextChar"/>
    <w:link w:val="CommentSubject"/>
    <w:uiPriority w:val="99"/>
    <w:semiHidden/>
    <w:rsid w:val="000567B9"/>
    <w:rPr>
      <w:b/>
      <w:bCs/>
      <w:sz w:val="20"/>
      <w:szCs w:val="20"/>
    </w:rPr>
  </w:style>
  <w:style w:type="paragraph" w:styleId="BalloonText">
    <w:name w:val="Balloon Text"/>
    <w:basedOn w:val="Normal"/>
    <w:link w:val="BalloonTextChar"/>
    <w:uiPriority w:val="99"/>
    <w:semiHidden/>
    <w:unhideWhenUsed/>
    <w:rsid w:val="000567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7B9"/>
    <w:rPr>
      <w:rFonts w:ascii="Segoe UI" w:hAnsi="Segoe UI" w:cs="Segoe UI"/>
      <w:sz w:val="18"/>
      <w:szCs w:val="18"/>
    </w:rPr>
  </w:style>
  <w:style w:type="character" w:customStyle="1" w:styleId="Heading3Char">
    <w:name w:val="Heading 3 Char"/>
    <w:basedOn w:val="DefaultParagraphFont"/>
    <w:link w:val="Heading3"/>
    <w:uiPriority w:val="9"/>
    <w:rsid w:val="00BA4BB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A4B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weight-bold">
    <w:name w:val="font-weight-bold"/>
    <w:basedOn w:val="DefaultParagraphFont"/>
    <w:rsid w:val="006039B2"/>
  </w:style>
  <w:style w:type="character" w:customStyle="1" w:styleId="d-block">
    <w:name w:val="d-block"/>
    <w:basedOn w:val="DefaultParagraphFont"/>
    <w:rsid w:val="006039B2"/>
  </w:style>
  <w:style w:type="paragraph" w:styleId="Revision">
    <w:name w:val="Revision"/>
    <w:hidden/>
    <w:uiPriority w:val="99"/>
    <w:semiHidden/>
    <w:rsid w:val="00745737"/>
    <w:pPr>
      <w:spacing w:after="0" w:line="240" w:lineRule="auto"/>
    </w:pPr>
  </w:style>
  <w:style w:type="table" w:styleId="TableGrid">
    <w:name w:val="Table Grid"/>
    <w:basedOn w:val="TableNormal"/>
    <w:uiPriority w:val="39"/>
    <w:rsid w:val="00745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6A39"/>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305793">
      <w:bodyDiv w:val="1"/>
      <w:marLeft w:val="0"/>
      <w:marRight w:val="0"/>
      <w:marTop w:val="0"/>
      <w:marBottom w:val="0"/>
      <w:divBdr>
        <w:top w:val="none" w:sz="0" w:space="0" w:color="auto"/>
        <w:left w:val="none" w:sz="0" w:space="0" w:color="auto"/>
        <w:bottom w:val="none" w:sz="0" w:space="0" w:color="auto"/>
        <w:right w:val="none" w:sz="0" w:space="0" w:color="auto"/>
      </w:divBdr>
    </w:div>
    <w:div w:id="316348134">
      <w:bodyDiv w:val="1"/>
      <w:marLeft w:val="0"/>
      <w:marRight w:val="0"/>
      <w:marTop w:val="0"/>
      <w:marBottom w:val="0"/>
      <w:divBdr>
        <w:top w:val="none" w:sz="0" w:space="0" w:color="auto"/>
        <w:left w:val="none" w:sz="0" w:space="0" w:color="auto"/>
        <w:bottom w:val="none" w:sz="0" w:space="0" w:color="auto"/>
        <w:right w:val="none" w:sz="0" w:space="0" w:color="auto"/>
      </w:divBdr>
    </w:div>
    <w:div w:id="523982077">
      <w:bodyDiv w:val="1"/>
      <w:marLeft w:val="0"/>
      <w:marRight w:val="0"/>
      <w:marTop w:val="0"/>
      <w:marBottom w:val="0"/>
      <w:divBdr>
        <w:top w:val="none" w:sz="0" w:space="0" w:color="auto"/>
        <w:left w:val="none" w:sz="0" w:space="0" w:color="auto"/>
        <w:bottom w:val="none" w:sz="0" w:space="0" w:color="auto"/>
        <w:right w:val="none" w:sz="0" w:space="0" w:color="auto"/>
      </w:divBdr>
    </w:div>
    <w:div w:id="766390896">
      <w:bodyDiv w:val="1"/>
      <w:marLeft w:val="0"/>
      <w:marRight w:val="0"/>
      <w:marTop w:val="0"/>
      <w:marBottom w:val="0"/>
      <w:divBdr>
        <w:top w:val="none" w:sz="0" w:space="0" w:color="auto"/>
        <w:left w:val="none" w:sz="0" w:space="0" w:color="auto"/>
        <w:bottom w:val="none" w:sz="0" w:space="0" w:color="auto"/>
        <w:right w:val="none" w:sz="0" w:space="0" w:color="auto"/>
      </w:divBdr>
    </w:div>
    <w:div w:id="902646216">
      <w:bodyDiv w:val="1"/>
      <w:marLeft w:val="0"/>
      <w:marRight w:val="0"/>
      <w:marTop w:val="0"/>
      <w:marBottom w:val="0"/>
      <w:divBdr>
        <w:top w:val="none" w:sz="0" w:space="0" w:color="auto"/>
        <w:left w:val="none" w:sz="0" w:space="0" w:color="auto"/>
        <w:bottom w:val="none" w:sz="0" w:space="0" w:color="auto"/>
        <w:right w:val="none" w:sz="0" w:space="0" w:color="auto"/>
      </w:divBdr>
    </w:div>
    <w:div w:id="213726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renticeship.mt.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apprenticeship.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5</Pages>
  <Words>1663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City of Missoula</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Mollenhauer</dc:creator>
  <cp:keywords/>
  <dc:description/>
  <cp:lastModifiedBy>Katie Emery</cp:lastModifiedBy>
  <cp:revision>5</cp:revision>
  <dcterms:created xsi:type="dcterms:W3CDTF">2019-08-27T18:44:00Z</dcterms:created>
  <dcterms:modified xsi:type="dcterms:W3CDTF">2020-01-30T15:53:00Z</dcterms:modified>
</cp:coreProperties>
</file>